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BB" w:rsidRPr="0045384D" w:rsidRDefault="009D6DBB" w:rsidP="009D6DBB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9D6DBB" w:rsidRPr="0045384D" w:rsidRDefault="009D6DBB" w:rsidP="009D6DBB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9D6DBB" w:rsidRDefault="009D6DBB" w:rsidP="009D6DBB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FA6FA3" w:rsidRPr="0045384D" w:rsidRDefault="00FA6FA3" w:rsidP="009D6DBB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:rsidR="009D6DBB" w:rsidRPr="0045384D" w:rsidRDefault="00FA6FA3" w:rsidP="009D6DBB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FA6FA3">
        <w:rPr>
          <w:color w:val="auto"/>
          <w:szCs w:val="28"/>
          <w:u w:val="single"/>
        </w:rPr>
        <w:t>11.07.2022</w:t>
      </w:r>
      <w:r w:rsidR="009D6DBB">
        <w:rPr>
          <w:color w:val="auto"/>
          <w:szCs w:val="28"/>
        </w:rPr>
        <w:t xml:space="preserve">                                                                 </w:t>
      </w:r>
      <w:r>
        <w:rPr>
          <w:color w:val="auto"/>
          <w:szCs w:val="28"/>
        </w:rPr>
        <w:t xml:space="preserve">                                   </w:t>
      </w:r>
      <w:r w:rsidR="009D6DBB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№ </w:t>
      </w:r>
      <w:r w:rsidRPr="00FA6FA3">
        <w:rPr>
          <w:color w:val="auto"/>
          <w:szCs w:val="28"/>
          <w:u w:val="single"/>
        </w:rPr>
        <w:t>346</w:t>
      </w:r>
    </w:p>
    <w:p w:rsidR="009D6DBB" w:rsidRPr="0045384D" w:rsidRDefault="009D6DBB" w:rsidP="009D6DBB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6DBB" w:rsidRPr="001D2D53" w:rsidTr="001E1DF6">
        <w:tc>
          <w:tcPr>
            <w:tcW w:w="4672" w:type="dxa"/>
          </w:tcPr>
          <w:p w:rsidR="009D6DBB" w:rsidRPr="00CC0FB9" w:rsidRDefault="009D6DBB" w:rsidP="001E1DF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>О выделении специальных мест</w:t>
            </w:r>
          </w:p>
          <w:p w:rsidR="009D6DBB" w:rsidRPr="00CC0FB9" w:rsidRDefault="009D6DBB" w:rsidP="001E1DF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>для размещения агитационных</w:t>
            </w:r>
          </w:p>
          <w:p w:rsidR="009D6DBB" w:rsidRPr="00CC0FB9" w:rsidRDefault="009D6DBB" w:rsidP="001E1DF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>материалов и организации встреч</w:t>
            </w:r>
          </w:p>
          <w:p w:rsidR="009D6DBB" w:rsidRPr="00CC0FB9" w:rsidRDefault="009D6DBB" w:rsidP="001E1DF6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CC0FB9">
              <w:rPr>
                <w:color w:val="auto"/>
                <w:szCs w:val="28"/>
              </w:rPr>
              <w:t>кандидатов в депутаты</w:t>
            </w:r>
            <w:r>
              <w:rPr>
                <w:color w:val="auto"/>
                <w:szCs w:val="28"/>
              </w:rPr>
              <w:br/>
            </w:r>
            <w:r w:rsidRPr="00CC0FB9">
              <w:rPr>
                <w:color w:val="auto"/>
                <w:szCs w:val="28"/>
              </w:rPr>
              <w:t>с избирателями</w:t>
            </w:r>
          </w:p>
          <w:p w:rsidR="009D6DBB" w:rsidRPr="001D2D53" w:rsidRDefault="009D6DBB" w:rsidP="001E1DF6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9D6DBB" w:rsidRPr="001D2D53" w:rsidRDefault="009D6DBB" w:rsidP="001E1DF6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9D6DBB" w:rsidRPr="00E41D41" w:rsidRDefault="009D6DBB" w:rsidP="009D6DB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8D173B">
        <w:rPr>
          <w:color w:val="auto"/>
          <w:szCs w:val="28"/>
        </w:rPr>
        <w:t xml:space="preserve">В соответствии со ст.53; ст. 54 п.7,8,10 </w:t>
      </w:r>
      <w:r w:rsidRPr="00E41D41">
        <w:rPr>
          <w:color w:val="000000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в связи </w:t>
      </w:r>
      <w:r w:rsidRPr="00E41D41">
        <w:rPr>
          <w:color w:val="000000"/>
        </w:rPr>
        <w:br/>
        <w:t>с проведением выборов депутатов совета депутатов муниципального образования «</w:t>
      </w:r>
      <w:proofErr w:type="spellStart"/>
      <w:r w:rsidRPr="00E41D41">
        <w:rPr>
          <w:color w:val="000000"/>
        </w:rPr>
        <w:t>Токсовское</w:t>
      </w:r>
      <w:proofErr w:type="spellEnd"/>
      <w:r w:rsidRPr="00E41D41">
        <w:rPr>
          <w:color w:val="000000"/>
        </w:rPr>
        <w:t xml:space="preserve"> городское поселение» Всеволожского муниципального района Ленинградской области 11 сентября 2022 года,</w:t>
      </w:r>
      <w:r w:rsidRPr="008D173B"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</w:r>
      <w:r w:rsidRPr="008D173B">
        <w:rPr>
          <w:color w:val="auto"/>
          <w:szCs w:val="28"/>
        </w:rPr>
        <w:t>а также в целях информирования представителей и доверенных лиц кандидатов в депутаты</w:t>
      </w:r>
      <w:r w:rsidRPr="00E41D41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образования, </w:t>
      </w:r>
      <w:r w:rsidRPr="00E41D41">
        <w:rPr>
          <w:color w:val="000000"/>
        </w:rPr>
        <w:t>администрация муниципального образования «</w:t>
      </w:r>
      <w:proofErr w:type="spellStart"/>
      <w:r w:rsidRPr="00E41D41">
        <w:rPr>
          <w:color w:val="000000"/>
        </w:rPr>
        <w:t>Токсовское</w:t>
      </w:r>
      <w:proofErr w:type="spellEnd"/>
      <w:r w:rsidRPr="00E41D41">
        <w:rPr>
          <w:color w:val="000000"/>
        </w:rPr>
        <w:t xml:space="preserve"> городское поселение» Всеволожского муниципального района Ленинградской области,</w:t>
      </w:r>
      <w:r w:rsidRPr="00E41D41">
        <w:rPr>
          <w:color w:val="000000"/>
          <w:spacing w:val="3"/>
          <w:szCs w:val="28"/>
        </w:rPr>
        <w:t xml:space="preserve">  </w:t>
      </w:r>
    </w:p>
    <w:p w:rsidR="009D6DBB" w:rsidRPr="00E41D41" w:rsidRDefault="009D6DBB" w:rsidP="009D6DBB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41D41">
        <w:rPr>
          <w:color w:val="000000"/>
          <w:spacing w:val="3"/>
          <w:szCs w:val="28"/>
        </w:rPr>
        <w:t>ПОСТАНОВЛЯЕТ:</w:t>
      </w:r>
    </w:p>
    <w:p w:rsidR="009D6DBB" w:rsidRPr="008D173B" w:rsidRDefault="009D6DBB" w:rsidP="009D6DBB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>
        <w:rPr>
          <w:color w:val="000000"/>
          <w:spacing w:val="3"/>
          <w:szCs w:val="28"/>
        </w:rPr>
        <w:t xml:space="preserve">1. </w:t>
      </w:r>
      <w:r w:rsidRPr="008D173B">
        <w:rPr>
          <w:color w:val="auto"/>
          <w:szCs w:val="28"/>
        </w:rPr>
        <w:t xml:space="preserve">Определить на территории муниципального образования специальные места, удобные для размещения печатных агитационных материалов (Приложение </w:t>
      </w:r>
      <w:r>
        <w:rPr>
          <w:color w:val="auto"/>
          <w:szCs w:val="28"/>
        </w:rPr>
        <w:t xml:space="preserve">№ </w:t>
      </w:r>
      <w:r w:rsidRPr="008D173B">
        <w:rPr>
          <w:color w:val="auto"/>
          <w:szCs w:val="28"/>
        </w:rPr>
        <w:t>1).</w:t>
      </w:r>
    </w:p>
    <w:p w:rsidR="009D6DBB" w:rsidRPr="008D173B" w:rsidRDefault="009D6DBB" w:rsidP="009D6DBB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Pr="008D173B">
        <w:rPr>
          <w:color w:val="auto"/>
          <w:szCs w:val="28"/>
        </w:rPr>
        <w:t xml:space="preserve">Определить места для организации встреч кандидатов в депутаты </w:t>
      </w:r>
      <w:r>
        <w:rPr>
          <w:color w:val="auto"/>
          <w:szCs w:val="28"/>
        </w:rPr>
        <w:br/>
      </w:r>
      <w:r w:rsidRPr="008D173B">
        <w:rPr>
          <w:color w:val="auto"/>
          <w:szCs w:val="28"/>
        </w:rPr>
        <w:t xml:space="preserve">с избирателями (Приложение </w:t>
      </w:r>
      <w:r>
        <w:rPr>
          <w:color w:val="auto"/>
          <w:szCs w:val="28"/>
        </w:rPr>
        <w:t xml:space="preserve">№ </w:t>
      </w:r>
      <w:r w:rsidRPr="008D173B">
        <w:rPr>
          <w:color w:val="auto"/>
          <w:szCs w:val="28"/>
        </w:rPr>
        <w:t>2).</w:t>
      </w:r>
    </w:p>
    <w:p w:rsidR="009D6DBB" w:rsidRPr="00E41D41" w:rsidRDefault="009D6DBB" w:rsidP="009D6DBB">
      <w:pPr>
        <w:widowControl/>
        <w:autoSpaceDE/>
        <w:autoSpaceDN/>
        <w:adjustRightInd/>
        <w:contextualSpacing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41D41">
        <w:rPr>
          <w:color w:val="000000"/>
          <w:szCs w:val="28"/>
        </w:rPr>
        <w:t>. Запретить размещать, расклеивать, вывешивать различные объявления, плакаты,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9D6DBB" w:rsidRPr="00E41D41" w:rsidRDefault="009D6DBB" w:rsidP="009D6DBB">
      <w:pPr>
        <w:rPr>
          <w:color w:val="auto"/>
        </w:rPr>
      </w:pPr>
      <w:r>
        <w:rPr>
          <w:color w:val="auto"/>
        </w:rPr>
        <w:t>4</w:t>
      </w:r>
      <w:r w:rsidRPr="00E41D41">
        <w:rPr>
          <w:color w:val="auto"/>
        </w:rPr>
        <w:t>. Директору БМУ «</w:t>
      </w:r>
      <w:proofErr w:type="spellStart"/>
      <w:r w:rsidRPr="00E41D41">
        <w:rPr>
          <w:color w:val="auto"/>
        </w:rPr>
        <w:t>Токсовская</w:t>
      </w:r>
      <w:proofErr w:type="spellEnd"/>
      <w:r w:rsidRPr="00E41D41">
        <w:rPr>
          <w:color w:val="auto"/>
        </w:rPr>
        <w:t xml:space="preserve"> служба заказчика» Павлову Александру Александровичу в случае нарушения данного постановления гражданами или организациями направлять материалы в административную комиссию </w:t>
      </w:r>
      <w:r w:rsidRPr="00E41D41">
        <w:rPr>
          <w:color w:val="auto"/>
        </w:rPr>
        <w:lastRenderedPageBreak/>
        <w:t>администрации муниципального образования «</w:t>
      </w:r>
      <w:proofErr w:type="spellStart"/>
      <w:r w:rsidRPr="00E41D41">
        <w:rPr>
          <w:color w:val="auto"/>
        </w:rPr>
        <w:t>Токсовское</w:t>
      </w:r>
      <w:proofErr w:type="spellEnd"/>
      <w:r w:rsidRPr="00E41D41">
        <w:rPr>
          <w:color w:val="auto"/>
        </w:rPr>
        <w:t xml:space="preserve"> городское поселение» Всеволожского муниципального района Ленинградской области.</w:t>
      </w:r>
    </w:p>
    <w:p w:rsidR="009D6DBB" w:rsidRPr="00E50C40" w:rsidRDefault="009D6DBB" w:rsidP="009D6DBB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41D41">
        <w:rPr>
          <w:color w:val="000000"/>
          <w:szCs w:val="28"/>
        </w:rPr>
        <w:t>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  <w:r w:rsidRPr="00E41D41">
        <w:rPr>
          <w:color w:val="000000"/>
          <w:spacing w:val="3"/>
          <w:szCs w:val="28"/>
        </w:rPr>
        <w:t xml:space="preserve"> </w:t>
      </w:r>
      <w:r w:rsidRPr="00E50C40">
        <w:rPr>
          <w:color w:val="000000"/>
          <w:szCs w:val="28"/>
        </w:rPr>
        <w:t>«</w:t>
      </w:r>
      <w:proofErr w:type="spellStart"/>
      <w:r w:rsidRPr="00E50C40">
        <w:rPr>
          <w:color w:val="000000"/>
          <w:szCs w:val="28"/>
        </w:rPr>
        <w:t>Токсовское</w:t>
      </w:r>
      <w:proofErr w:type="spellEnd"/>
      <w:r w:rsidRPr="00E50C40">
        <w:rPr>
          <w:color w:val="000000"/>
          <w:szCs w:val="28"/>
        </w:rPr>
        <w:t xml:space="preserve"> городское поселение» Всеволожского муниципального района Ленинградской области в сети Интернет.</w:t>
      </w:r>
    </w:p>
    <w:p w:rsidR="009D6DBB" w:rsidRPr="00E41D41" w:rsidRDefault="009D6DBB" w:rsidP="009D6DBB">
      <w:pPr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E41D41">
        <w:rPr>
          <w:color w:val="000000"/>
          <w:szCs w:val="28"/>
        </w:rPr>
        <w:t xml:space="preserve">Настоящее постановление подлежит официальному опубликованию </w:t>
      </w:r>
      <w:r>
        <w:rPr>
          <w:color w:val="000000"/>
          <w:szCs w:val="28"/>
        </w:rPr>
        <w:br/>
      </w:r>
      <w:r w:rsidRPr="00E41D41">
        <w:rPr>
          <w:color w:val="000000"/>
          <w:szCs w:val="28"/>
        </w:rPr>
        <w:t>в газете «Вести Токсово» и на официальном сайте администрации МО «</w:t>
      </w:r>
      <w:proofErr w:type="spellStart"/>
      <w:r w:rsidRPr="00E41D41">
        <w:rPr>
          <w:color w:val="000000"/>
          <w:szCs w:val="28"/>
        </w:rPr>
        <w:t>Токсовское</w:t>
      </w:r>
      <w:proofErr w:type="spellEnd"/>
      <w:r w:rsidRPr="00E41D41">
        <w:rPr>
          <w:color w:val="000000"/>
          <w:szCs w:val="28"/>
        </w:rPr>
        <w:t xml:space="preserve"> городское поселение» в сети «Интернет».</w:t>
      </w:r>
    </w:p>
    <w:p w:rsidR="009D6DBB" w:rsidRPr="00E41D41" w:rsidRDefault="009D6DBB" w:rsidP="009D6DBB">
      <w:pPr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E41D41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9D6DBB" w:rsidRPr="00E41D41" w:rsidRDefault="009D6DBB" w:rsidP="009D6DBB">
      <w:pPr>
        <w:rPr>
          <w:color w:val="000000"/>
        </w:rPr>
      </w:pPr>
    </w:p>
    <w:p w:rsidR="009D6DBB" w:rsidRPr="00E41D41" w:rsidRDefault="009D6DBB" w:rsidP="009D6DBB">
      <w:pPr>
        <w:ind w:firstLine="0"/>
        <w:rPr>
          <w:color w:val="000000"/>
        </w:rPr>
      </w:pPr>
    </w:p>
    <w:p w:rsidR="009D6DBB" w:rsidRPr="00E41D41" w:rsidRDefault="009D6DBB" w:rsidP="009D6DBB">
      <w:pPr>
        <w:ind w:firstLine="0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9D6DBB" w:rsidRPr="00E41D41" w:rsidTr="001E1DF6">
        <w:tc>
          <w:tcPr>
            <w:tcW w:w="4978" w:type="dxa"/>
          </w:tcPr>
          <w:p w:rsidR="009D6DBB" w:rsidRPr="00E41D41" w:rsidRDefault="009D6DBB" w:rsidP="001E1DF6">
            <w:pPr>
              <w:ind w:firstLine="0"/>
              <w:rPr>
                <w:color w:val="000000"/>
              </w:rPr>
            </w:pPr>
            <w:r w:rsidRPr="00E41D41">
              <w:rPr>
                <w:color w:val="000000"/>
              </w:rPr>
              <w:t>Глава администрации</w:t>
            </w:r>
          </w:p>
        </w:tc>
        <w:tc>
          <w:tcPr>
            <w:tcW w:w="4979" w:type="dxa"/>
          </w:tcPr>
          <w:p w:rsidR="009D6DBB" w:rsidRPr="00E41D41" w:rsidRDefault="009D6DBB" w:rsidP="001E1DF6">
            <w:pPr>
              <w:ind w:firstLine="0"/>
              <w:jc w:val="right"/>
              <w:rPr>
                <w:color w:val="000000"/>
              </w:rPr>
            </w:pPr>
            <w:r w:rsidRPr="00E41D41">
              <w:rPr>
                <w:color w:val="000000"/>
              </w:rPr>
              <w:t>С.Н. Кузьмин</w:t>
            </w:r>
          </w:p>
        </w:tc>
      </w:tr>
    </w:tbl>
    <w:p w:rsidR="009D6DBB" w:rsidRPr="00E41D41" w:rsidRDefault="009D6DBB" w:rsidP="009D6DBB">
      <w:pPr>
        <w:ind w:firstLine="0"/>
        <w:rPr>
          <w:color w:val="000000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</w:p>
    <w:p w:rsidR="009D6DBB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</w:p>
    <w:p w:rsidR="009D6DBB" w:rsidRPr="00E064FD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Приложение</w:t>
      </w:r>
      <w:r>
        <w:rPr>
          <w:color w:val="auto"/>
          <w:szCs w:val="28"/>
        </w:rPr>
        <w:t xml:space="preserve"> № 1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 w:rsidR="00EF15E1">
        <w:rPr>
          <w:color w:val="auto"/>
          <w:szCs w:val="28"/>
          <w:u w:val="single"/>
        </w:rPr>
        <w:t xml:space="preserve">11.07.2022 </w:t>
      </w:r>
      <w:bookmarkStart w:id="0" w:name="_GoBack"/>
      <w:bookmarkEnd w:id="0"/>
      <w:r w:rsidRPr="00E064FD">
        <w:rPr>
          <w:color w:val="auto"/>
          <w:szCs w:val="28"/>
        </w:rPr>
        <w:t xml:space="preserve">№ </w:t>
      </w:r>
      <w:r w:rsidR="00EF15E1" w:rsidRPr="00EF15E1">
        <w:rPr>
          <w:color w:val="auto"/>
          <w:szCs w:val="28"/>
          <w:u w:val="single"/>
        </w:rPr>
        <w:t>346</w:t>
      </w:r>
    </w:p>
    <w:p w:rsidR="009D6DBB" w:rsidRPr="00E064FD" w:rsidRDefault="009D6DBB" w:rsidP="009D6DBB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9D6DBB" w:rsidRDefault="009D6DBB" w:rsidP="009D6DBB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ПЕРЕЧЕНЬ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специальных мест, определённых для размещения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печатных агитационных материалов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На установленных информационных стендах на территории муниципального образования «</w:t>
      </w:r>
      <w:proofErr w:type="spellStart"/>
      <w:r w:rsidRPr="00E41D41">
        <w:rPr>
          <w:color w:val="000000"/>
          <w:szCs w:val="28"/>
        </w:rPr>
        <w:t>Токсовское</w:t>
      </w:r>
      <w:proofErr w:type="spellEnd"/>
      <w:r w:rsidRPr="00E41D41">
        <w:rPr>
          <w:color w:val="000000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730"/>
        <w:gridCol w:w="4021"/>
      </w:tblGrid>
      <w:tr w:rsidR="009D6DBB" w:rsidRPr="00E41D41" w:rsidTr="001E1DF6">
        <w:trPr>
          <w:trHeight w:val="503"/>
        </w:trPr>
        <w:tc>
          <w:tcPr>
            <w:tcW w:w="298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№ п/п</w:t>
            </w: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Места для размещения печатных агитационных материалов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Адрес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Прилегающая территория около спортивной площадки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 xml:space="preserve">Ленинградская область, В/г </w:t>
            </w:r>
            <w:r>
              <w:rPr>
                <w:color w:val="000000"/>
              </w:rPr>
              <w:br/>
            </w:r>
            <w:r w:rsidRPr="00E41D41">
              <w:rPr>
                <w:color w:val="000000"/>
              </w:rPr>
              <w:t>№ 61 Лехтуси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Придомовая территория около детского центра «Пластилиновая ворона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 xml:space="preserve">Ленинградская область, </w:t>
            </w:r>
            <w:proofErr w:type="spellStart"/>
            <w:r w:rsidRPr="00E41D41">
              <w:rPr>
                <w:color w:val="000000"/>
              </w:rPr>
              <w:t>г.п</w:t>
            </w:r>
            <w:proofErr w:type="spellEnd"/>
            <w:r w:rsidRPr="00E41D41">
              <w:rPr>
                <w:color w:val="000000"/>
              </w:rPr>
              <w:t>. Токсово, Привокзальная пл., д.10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Культурно-досуговый центр «Токсово»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 xml:space="preserve">Ленинградская область, д. </w:t>
            </w:r>
            <w:proofErr w:type="spellStart"/>
            <w:r w:rsidRPr="00E41D41">
              <w:rPr>
                <w:color w:val="000000"/>
              </w:rPr>
              <w:t>Рапполово</w:t>
            </w:r>
            <w:proofErr w:type="spellEnd"/>
            <w:r w:rsidRPr="00E41D41">
              <w:rPr>
                <w:color w:val="000000"/>
              </w:rPr>
              <w:t>, ул. Овражная 21а</w:t>
            </w:r>
          </w:p>
        </w:tc>
      </w:tr>
    </w:tbl>
    <w:p w:rsidR="009D6DBB" w:rsidRPr="00E41D41" w:rsidRDefault="009D6DBB" w:rsidP="009D6DBB">
      <w:pPr>
        <w:ind w:firstLine="0"/>
        <w:rPr>
          <w:color w:val="000000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Pr="00E064FD" w:rsidRDefault="00EF15E1" w:rsidP="00EF15E1">
      <w:pPr>
        <w:widowControl/>
        <w:autoSpaceDE/>
        <w:autoSpaceDN/>
        <w:adjustRightInd/>
        <w:spacing w:line="259" w:lineRule="auto"/>
        <w:ind w:firstLine="0"/>
        <w:contextualSpacing w:val="0"/>
        <w:rPr>
          <w:color w:val="auto"/>
          <w:szCs w:val="28"/>
        </w:rPr>
      </w:pPr>
      <w:r>
        <w:lastRenderedPageBreak/>
        <w:t xml:space="preserve">                                                                             </w:t>
      </w:r>
      <w:r w:rsidR="009D6DBB" w:rsidRPr="00E064FD">
        <w:rPr>
          <w:color w:val="auto"/>
          <w:szCs w:val="28"/>
        </w:rPr>
        <w:t>Приложение</w:t>
      </w:r>
      <w:r w:rsidR="009D6DBB">
        <w:rPr>
          <w:color w:val="auto"/>
          <w:szCs w:val="28"/>
        </w:rPr>
        <w:t xml:space="preserve"> № 2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</w:t>
      </w:r>
    </w:p>
    <w:p w:rsidR="009D6DBB" w:rsidRPr="00EF15E1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  <w:u w:val="single"/>
        </w:rPr>
      </w:pPr>
      <w:r w:rsidRPr="00E064FD">
        <w:rPr>
          <w:color w:val="auto"/>
          <w:szCs w:val="28"/>
        </w:rPr>
        <w:t xml:space="preserve">от </w:t>
      </w:r>
      <w:r w:rsidR="00EF15E1">
        <w:rPr>
          <w:color w:val="auto"/>
          <w:szCs w:val="28"/>
          <w:u w:val="single"/>
        </w:rPr>
        <w:t xml:space="preserve">11.07.2022 </w:t>
      </w:r>
      <w:r w:rsidR="00EF15E1">
        <w:rPr>
          <w:color w:val="auto"/>
          <w:szCs w:val="28"/>
        </w:rPr>
        <w:t xml:space="preserve">№ </w:t>
      </w:r>
      <w:r w:rsidR="00EF15E1" w:rsidRPr="00EF15E1">
        <w:rPr>
          <w:color w:val="auto"/>
          <w:szCs w:val="28"/>
          <w:u w:val="single"/>
        </w:rPr>
        <w:t>346</w:t>
      </w:r>
    </w:p>
    <w:p w:rsidR="009D6DBB" w:rsidRDefault="009D6DBB" w:rsidP="009D6DBB">
      <w:pPr>
        <w:ind w:firstLine="0"/>
        <w:jc w:val="center"/>
      </w:pPr>
    </w:p>
    <w:p w:rsidR="009D6DBB" w:rsidRDefault="009D6DBB" w:rsidP="009D6DBB">
      <w:pPr>
        <w:ind w:firstLine="0"/>
        <w:jc w:val="center"/>
      </w:pPr>
    </w:p>
    <w:p w:rsidR="009D6DBB" w:rsidRDefault="009D6DBB" w:rsidP="009D6DBB">
      <w:pPr>
        <w:ind w:firstLine="0"/>
        <w:jc w:val="center"/>
      </w:pPr>
    </w:p>
    <w:p w:rsidR="009D6DBB" w:rsidRPr="008D173B" w:rsidRDefault="009D6DBB" w:rsidP="009D6DBB">
      <w:pPr>
        <w:ind w:firstLine="0"/>
        <w:jc w:val="center"/>
        <w:rPr>
          <w:color w:val="000000"/>
          <w:szCs w:val="28"/>
        </w:rPr>
      </w:pPr>
      <w:r w:rsidRPr="008D173B">
        <w:rPr>
          <w:color w:val="000000"/>
          <w:szCs w:val="28"/>
        </w:rPr>
        <w:t>ПЕРЕЧЕНЬ</w:t>
      </w:r>
    </w:p>
    <w:p w:rsidR="009D6DBB" w:rsidRPr="008D173B" w:rsidRDefault="009D6DBB" w:rsidP="009D6DBB">
      <w:pPr>
        <w:ind w:firstLine="0"/>
        <w:jc w:val="center"/>
        <w:rPr>
          <w:color w:val="000000"/>
          <w:szCs w:val="28"/>
        </w:rPr>
      </w:pPr>
      <w:r w:rsidRPr="008D173B">
        <w:rPr>
          <w:color w:val="000000"/>
          <w:szCs w:val="28"/>
        </w:rPr>
        <w:t xml:space="preserve">специальных мест, определённых для организации встреч кандидатов </w:t>
      </w:r>
      <w:r>
        <w:rPr>
          <w:color w:val="000000"/>
          <w:szCs w:val="28"/>
        </w:rPr>
        <w:br/>
      </w:r>
      <w:r w:rsidRPr="008D173B">
        <w:rPr>
          <w:color w:val="000000"/>
          <w:szCs w:val="28"/>
        </w:rPr>
        <w:t>в депутаты с избирателями</w:t>
      </w:r>
    </w:p>
    <w:p w:rsidR="009D6DBB" w:rsidRPr="008D173B" w:rsidRDefault="009D6DBB" w:rsidP="009D6DBB">
      <w:pPr>
        <w:ind w:firstLine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4936"/>
        <w:gridCol w:w="3762"/>
      </w:tblGrid>
      <w:tr w:rsidR="009D6DBB" w:rsidRPr="008D173B" w:rsidTr="001E1DF6">
        <w:trPr>
          <w:trHeight w:val="503"/>
        </w:trPr>
        <w:tc>
          <w:tcPr>
            <w:tcW w:w="346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№ п/п</w:t>
            </w: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Помещение для проведения агитационных мероприятий в форме собрания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Адрес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Прилегающая территория около спортивной площадки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 xml:space="preserve">Ленинградская область, В/г </w:t>
            </w:r>
            <w:r>
              <w:rPr>
                <w:color w:val="000000"/>
              </w:rPr>
              <w:br/>
            </w:r>
            <w:r w:rsidRPr="008D173B">
              <w:rPr>
                <w:color w:val="000000"/>
              </w:rPr>
              <w:t>№ 61 Лехтуси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Придомовая территория около детского центра «Пластилиновая ворона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 xml:space="preserve">Ленинградская область, </w:t>
            </w:r>
            <w:proofErr w:type="spellStart"/>
            <w:r w:rsidRPr="008D173B">
              <w:rPr>
                <w:color w:val="000000"/>
              </w:rPr>
              <w:t>г.п</w:t>
            </w:r>
            <w:proofErr w:type="spellEnd"/>
            <w:r w:rsidRPr="008D173B">
              <w:rPr>
                <w:color w:val="000000"/>
              </w:rPr>
              <w:t>. Токсово, Привокзальная пл., д.10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Культурно-досуговый центр «Токсово»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 xml:space="preserve">Ленинградская область, д. </w:t>
            </w:r>
            <w:proofErr w:type="spellStart"/>
            <w:r w:rsidRPr="008D173B">
              <w:rPr>
                <w:color w:val="000000"/>
              </w:rPr>
              <w:t>Рапполово</w:t>
            </w:r>
            <w:proofErr w:type="spellEnd"/>
            <w:r w:rsidRPr="008D173B">
              <w:rPr>
                <w:color w:val="000000"/>
              </w:rPr>
              <w:t>, ул. Овражная, д. 21а</w:t>
            </w:r>
          </w:p>
        </w:tc>
      </w:tr>
    </w:tbl>
    <w:p w:rsidR="006C3B32" w:rsidRDefault="006C3B32"/>
    <w:sectPr w:rsidR="006C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43"/>
    <w:rsid w:val="00101643"/>
    <w:rsid w:val="006C3B32"/>
    <w:rsid w:val="009D6DBB"/>
    <w:rsid w:val="00EF15E1"/>
    <w:rsid w:val="00F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684"/>
  <w15:chartTrackingRefBased/>
  <w15:docId w15:val="{9B673596-1E8F-462B-B1BD-905DEC5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B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DBB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9D6D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D6D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2022-07-14T07:02:00Z</dcterms:created>
  <dcterms:modified xsi:type="dcterms:W3CDTF">2022-07-14T07:14:00Z</dcterms:modified>
</cp:coreProperties>
</file>