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2D5AC3" w:rsidRDefault="002D5AC3" w:rsidP="00640749">
      <w:pPr>
        <w:pStyle w:val="a3"/>
        <w:jc w:val="center"/>
        <w:rPr>
          <w:rFonts w:ascii="Times New Roman" w:hAnsi="Times New Roman" w:cs="Times New Roman"/>
          <w:b/>
          <w:sz w:val="24"/>
        </w:rPr>
      </w:pPr>
    </w:p>
    <w:p w:rsidR="00640749" w:rsidRPr="00640749" w:rsidRDefault="00640749" w:rsidP="00640749">
      <w:pPr>
        <w:pStyle w:val="a3"/>
        <w:jc w:val="center"/>
        <w:rPr>
          <w:rFonts w:ascii="Times New Roman" w:hAnsi="Times New Roman" w:cs="Times New Roman"/>
          <w:b/>
          <w:sz w:val="24"/>
        </w:rPr>
      </w:pPr>
      <w:r w:rsidRPr="00640749">
        <w:rPr>
          <w:rFonts w:ascii="Times New Roman" w:hAnsi="Times New Roman" w:cs="Times New Roman"/>
          <w:b/>
          <w:sz w:val="24"/>
        </w:rPr>
        <w:t>Адрес администрации</w:t>
      </w:r>
    </w:p>
    <w:p w:rsidR="00640749" w:rsidRDefault="00640749" w:rsidP="00640749">
      <w:pPr>
        <w:pStyle w:val="a3"/>
        <w:jc w:val="center"/>
        <w:rPr>
          <w:rFonts w:ascii="Times New Roman" w:hAnsi="Times New Roman" w:cs="Times New Roman"/>
          <w:b/>
          <w:sz w:val="24"/>
        </w:rPr>
      </w:pPr>
      <w:r w:rsidRPr="00640749">
        <w:rPr>
          <w:rFonts w:ascii="Times New Roman" w:hAnsi="Times New Roman" w:cs="Times New Roman"/>
          <w:b/>
          <w:sz w:val="24"/>
        </w:rPr>
        <w:t>МО «Токсовское городское поселение»</w:t>
      </w:r>
    </w:p>
    <w:p w:rsidR="00640749" w:rsidRDefault="00640749" w:rsidP="00640749">
      <w:pPr>
        <w:pStyle w:val="a3"/>
        <w:jc w:val="center"/>
        <w:rPr>
          <w:rFonts w:ascii="Times New Roman" w:hAnsi="Times New Roman" w:cs="Times New Roman"/>
          <w:b/>
          <w:sz w:val="24"/>
        </w:rPr>
      </w:pPr>
    </w:p>
    <w:p w:rsidR="00640749" w:rsidRDefault="00640749" w:rsidP="00640749">
      <w:pPr>
        <w:pStyle w:val="a3"/>
        <w:jc w:val="center"/>
        <w:rPr>
          <w:rFonts w:ascii="Times New Roman" w:hAnsi="Times New Roman" w:cs="Times New Roman"/>
          <w:sz w:val="21"/>
          <w:szCs w:val="21"/>
        </w:rPr>
      </w:pPr>
      <w:r>
        <w:rPr>
          <w:rFonts w:ascii="Times New Roman" w:hAnsi="Times New Roman" w:cs="Times New Roman"/>
          <w:sz w:val="21"/>
          <w:szCs w:val="21"/>
        </w:rPr>
        <w:t>188664, ЛО, Всеволожский район, п. Токсово, ул. Ленинградское шоссе, д. 55 А</w:t>
      </w:r>
    </w:p>
    <w:p w:rsidR="00640749" w:rsidRDefault="00640749" w:rsidP="00640749">
      <w:pPr>
        <w:pStyle w:val="a3"/>
        <w:jc w:val="center"/>
        <w:rPr>
          <w:rFonts w:ascii="Times New Roman" w:hAnsi="Times New Roman" w:cs="Times New Roman"/>
          <w:sz w:val="21"/>
          <w:szCs w:val="21"/>
        </w:rPr>
      </w:pPr>
    </w:p>
    <w:p w:rsidR="00640749" w:rsidRDefault="00640749" w:rsidP="00640749">
      <w:pPr>
        <w:pStyle w:val="a3"/>
        <w:jc w:val="center"/>
        <w:rPr>
          <w:rFonts w:ascii="Times New Roman" w:hAnsi="Times New Roman" w:cs="Times New Roman"/>
          <w:sz w:val="21"/>
          <w:szCs w:val="21"/>
        </w:rPr>
      </w:pPr>
      <w:r w:rsidRPr="00640749">
        <w:rPr>
          <w:rFonts w:ascii="Times New Roman" w:hAnsi="Times New Roman" w:cs="Times New Roman"/>
          <w:b/>
          <w:sz w:val="21"/>
          <w:szCs w:val="21"/>
        </w:rPr>
        <w:t>Телефон:</w:t>
      </w:r>
      <w:r>
        <w:rPr>
          <w:rFonts w:ascii="Times New Roman" w:hAnsi="Times New Roman" w:cs="Times New Roman"/>
          <w:sz w:val="21"/>
          <w:szCs w:val="21"/>
        </w:rPr>
        <w:t xml:space="preserve"> 8-813-70-56-365 </w:t>
      </w:r>
    </w:p>
    <w:p w:rsidR="0057327C" w:rsidRDefault="0057327C" w:rsidP="00640749">
      <w:pPr>
        <w:pStyle w:val="a3"/>
        <w:jc w:val="center"/>
        <w:rPr>
          <w:rFonts w:ascii="Times New Roman" w:hAnsi="Times New Roman" w:cs="Times New Roman"/>
          <w:sz w:val="21"/>
          <w:szCs w:val="21"/>
        </w:rPr>
      </w:pPr>
    </w:p>
    <w:p w:rsidR="00640749" w:rsidRDefault="00640749" w:rsidP="00640749">
      <w:pPr>
        <w:pStyle w:val="a3"/>
        <w:jc w:val="center"/>
        <w:rPr>
          <w:rFonts w:ascii="Times New Roman" w:hAnsi="Times New Roman" w:cs="Times New Roman"/>
          <w:sz w:val="21"/>
          <w:szCs w:val="21"/>
        </w:rPr>
      </w:pPr>
    </w:p>
    <w:p w:rsidR="0057327C" w:rsidRDefault="003D797E" w:rsidP="00640749">
      <w:pPr>
        <w:pStyle w:val="a3"/>
        <w:jc w:val="center"/>
        <w:rPr>
          <w:noProof/>
          <w:lang w:eastAsia="ru-RU"/>
        </w:rPr>
      </w:pPr>
      <w:r>
        <w:rPr>
          <w:noProof/>
          <w:lang w:eastAsia="ru-RU"/>
        </w:rPr>
        <w:drawing>
          <wp:anchor distT="0" distB="0" distL="114300" distR="114300" simplePos="0" relativeHeight="251659264" behindDoc="1" locked="0" layoutInCell="1" allowOverlap="1" wp14:anchorId="0A7B332B" wp14:editId="3366AC06">
            <wp:simplePos x="0" y="0"/>
            <wp:positionH relativeFrom="column">
              <wp:posOffset>-16894</wp:posOffset>
            </wp:positionH>
            <wp:positionV relativeFrom="paragraph">
              <wp:posOffset>35708</wp:posOffset>
            </wp:positionV>
            <wp:extent cx="2934586" cy="13788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30548" t="35607" r="21909" b="25340"/>
                    <a:stretch/>
                  </pic:blipFill>
                  <pic:spPr bwMode="auto">
                    <a:xfrm>
                      <a:off x="0" y="0"/>
                      <a:ext cx="2939503"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73F" w:rsidRDefault="0075773F" w:rsidP="002A4912">
      <w:pPr>
        <w:pStyle w:val="a3"/>
        <w:jc w:val="center"/>
        <w:rPr>
          <w:rFonts w:ascii="Times New Roman" w:hAnsi="Times New Roman" w:cs="Times New Roman"/>
          <w:b/>
          <w:sz w:val="32"/>
          <w:szCs w:val="21"/>
        </w:rPr>
      </w:pPr>
    </w:p>
    <w:p w:rsidR="0075773F" w:rsidRPr="0075773F" w:rsidRDefault="0075773F" w:rsidP="002A4912">
      <w:pPr>
        <w:pStyle w:val="a3"/>
        <w:jc w:val="center"/>
        <w:rPr>
          <w:rFonts w:ascii="Times New Roman" w:hAnsi="Times New Roman" w:cs="Times New Roman"/>
          <w:b/>
          <w:sz w:val="40"/>
          <w:szCs w:val="40"/>
        </w:rPr>
      </w:pPr>
    </w:p>
    <w:p w:rsidR="0075773F" w:rsidRDefault="0075773F" w:rsidP="002A4912">
      <w:pPr>
        <w:pStyle w:val="a3"/>
        <w:jc w:val="center"/>
        <w:rPr>
          <w:rFonts w:ascii="Times New Roman" w:hAnsi="Times New Roman" w:cs="Times New Roman"/>
          <w:b/>
          <w:sz w:val="36"/>
          <w:szCs w:val="40"/>
        </w:rPr>
      </w:pPr>
    </w:p>
    <w:p w:rsidR="0075773F" w:rsidRDefault="0075773F" w:rsidP="002A4912">
      <w:pPr>
        <w:pStyle w:val="a3"/>
        <w:jc w:val="center"/>
        <w:rPr>
          <w:rFonts w:ascii="Times New Roman" w:hAnsi="Times New Roman" w:cs="Times New Roman"/>
          <w:b/>
          <w:sz w:val="36"/>
          <w:szCs w:val="40"/>
        </w:rPr>
      </w:pPr>
    </w:p>
    <w:p w:rsidR="003D797E" w:rsidRDefault="003D797E" w:rsidP="002A4912">
      <w:pPr>
        <w:pStyle w:val="a3"/>
        <w:jc w:val="center"/>
        <w:rPr>
          <w:rFonts w:ascii="Times New Roman" w:hAnsi="Times New Roman" w:cs="Times New Roman"/>
          <w:b/>
          <w:sz w:val="32"/>
          <w:szCs w:val="40"/>
        </w:rPr>
      </w:pPr>
    </w:p>
    <w:p w:rsidR="003D797E" w:rsidRDefault="003D797E" w:rsidP="002A4912">
      <w:pPr>
        <w:pStyle w:val="a3"/>
        <w:jc w:val="center"/>
        <w:rPr>
          <w:rFonts w:ascii="Times New Roman" w:hAnsi="Times New Roman" w:cs="Times New Roman"/>
          <w:b/>
          <w:sz w:val="32"/>
          <w:szCs w:val="40"/>
        </w:rPr>
      </w:pPr>
    </w:p>
    <w:p w:rsidR="002D5AC3" w:rsidRDefault="002D5AC3" w:rsidP="002D5AC3">
      <w:pPr>
        <w:pStyle w:val="a3"/>
        <w:jc w:val="center"/>
        <w:rPr>
          <w:rFonts w:ascii="Times New Roman" w:hAnsi="Times New Roman" w:cs="Times New Roman"/>
          <w:sz w:val="21"/>
          <w:szCs w:val="21"/>
        </w:rPr>
      </w:pPr>
      <w:r>
        <w:rPr>
          <w:noProof/>
          <w:lang w:eastAsia="ru-RU"/>
        </w:rPr>
        <w:drawing>
          <wp:inline distT="0" distB="0" distL="0" distR="0" wp14:anchorId="4491EB8F" wp14:editId="2D06AA89">
            <wp:extent cx="1828800" cy="714747"/>
            <wp:effectExtent l="0" t="0" r="0" b="9525"/>
            <wp:docPr id="2" name="Рисунок 2" descr="https://pbs.twimg.com/media/DYywEPNU8AE-M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YywEPNU8AE-MzK.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61" t="11250" r="2903" b="19095"/>
                    <a:stretch/>
                  </pic:blipFill>
                  <pic:spPr bwMode="auto">
                    <a:xfrm>
                      <a:off x="0" y="0"/>
                      <a:ext cx="1845042" cy="721095"/>
                    </a:xfrm>
                    <a:prstGeom prst="rect">
                      <a:avLst/>
                    </a:prstGeom>
                    <a:noFill/>
                    <a:ln>
                      <a:noFill/>
                    </a:ln>
                    <a:extLst>
                      <a:ext uri="{53640926-AAD7-44D8-BBD7-CCE9431645EC}">
                        <a14:shadowObscured xmlns:a14="http://schemas.microsoft.com/office/drawing/2010/main"/>
                      </a:ext>
                    </a:extLst>
                  </pic:spPr>
                </pic:pic>
              </a:graphicData>
            </a:graphic>
          </wp:inline>
        </w:drawing>
      </w:r>
    </w:p>
    <w:p w:rsidR="002D5AC3" w:rsidRPr="002A4912" w:rsidRDefault="00F66777" w:rsidP="002D5AC3">
      <w:pPr>
        <w:pStyle w:val="a3"/>
        <w:jc w:val="center"/>
        <w:rPr>
          <w:rFonts w:ascii="Times New Roman" w:hAnsi="Times New Roman" w:cs="Times New Roman"/>
          <w:sz w:val="21"/>
          <w:szCs w:val="21"/>
        </w:rPr>
      </w:pPr>
      <w:r>
        <w:rPr>
          <w:rFonts w:ascii="Times New Roman" w:hAnsi="Times New Roman" w:cs="Times New Roman"/>
          <w:sz w:val="21"/>
          <w:szCs w:val="21"/>
        </w:rPr>
        <w:t>Получить услуг</w:t>
      </w:r>
      <w:bookmarkStart w:id="0" w:name="_GoBack"/>
      <w:bookmarkEnd w:id="0"/>
      <w:r w:rsidR="002D5AC3">
        <w:rPr>
          <w:rFonts w:ascii="Times New Roman" w:hAnsi="Times New Roman" w:cs="Times New Roman"/>
          <w:sz w:val="21"/>
          <w:szCs w:val="21"/>
        </w:rPr>
        <w:t xml:space="preserve">и можно в сети Интернет на портале государственных услуг Ленинградской области: </w:t>
      </w:r>
      <w:hyperlink r:id="rId6" w:history="1">
        <w:r w:rsidR="002D5AC3" w:rsidRPr="00B12ABC">
          <w:rPr>
            <w:rStyle w:val="a6"/>
            <w:rFonts w:ascii="Times New Roman" w:hAnsi="Times New Roman" w:cs="Times New Roman"/>
            <w:sz w:val="21"/>
            <w:szCs w:val="21"/>
            <w:lang w:val="en-US"/>
          </w:rPr>
          <w:t>https</w:t>
        </w:r>
        <w:r w:rsidR="002D5AC3" w:rsidRPr="00B12ABC">
          <w:rPr>
            <w:rStyle w:val="a6"/>
            <w:rFonts w:ascii="Times New Roman" w:hAnsi="Times New Roman" w:cs="Times New Roman"/>
            <w:sz w:val="21"/>
            <w:szCs w:val="21"/>
          </w:rPr>
          <w:t>:</w:t>
        </w:r>
        <w:r w:rsidR="002D5AC3" w:rsidRPr="002A4912">
          <w:rPr>
            <w:rStyle w:val="a6"/>
            <w:rFonts w:ascii="Times New Roman" w:hAnsi="Times New Roman" w:cs="Times New Roman"/>
            <w:sz w:val="21"/>
            <w:szCs w:val="21"/>
          </w:rPr>
          <w:t>//</w:t>
        </w:r>
        <w:r w:rsidR="002D5AC3" w:rsidRPr="00B12ABC">
          <w:rPr>
            <w:rStyle w:val="a6"/>
            <w:rFonts w:ascii="Times New Roman" w:hAnsi="Times New Roman" w:cs="Times New Roman"/>
            <w:sz w:val="21"/>
            <w:szCs w:val="21"/>
            <w:lang w:val="en-US"/>
          </w:rPr>
          <w:t>gu</w:t>
        </w:r>
        <w:r w:rsidR="002D5AC3" w:rsidRPr="002A4912">
          <w:rPr>
            <w:rStyle w:val="a6"/>
            <w:rFonts w:ascii="Times New Roman" w:hAnsi="Times New Roman" w:cs="Times New Roman"/>
            <w:sz w:val="21"/>
            <w:szCs w:val="21"/>
          </w:rPr>
          <w:t>.</w:t>
        </w:r>
        <w:r w:rsidR="002D5AC3" w:rsidRPr="00B12ABC">
          <w:rPr>
            <w:rStyle w:val="a6"/>
            <w:rFonts w:ascii="Times New Roman" w:hAnsi="Times New Roman" w:cs="Times New Roman"/>
            <w:sz w:val="21"/>
            <w:szCs w:val="21"/>
            <w:lang w:val="en-US"/>
          </w:rPr>
          <w:t>lenobl</w:t>
        </w:r>
        <w:r w:rsidR="002D5AC3" w:rsidRPr="002A4912">
          <w:rPr>
            <w:rStyle w:val="a6"/>
            <w:rFonts w:ascii="Times New Roman" w:hAnsi="Times New Roman" w:cs="Times New Roman"/>
            <w:sz w:val="21"/>
            <w:szCs w:val="21"/>
          </w:rPr>
          <w:t>.</w:t>
        </w:r>
        <w:r w:rsidR="002D5AC3" w:rsidRPr="00B12ABC">
          <w:rPr>
            <w:rStyle w:val="a6"/>
            <w:rFonts w:ascii="Times New Roman" w:hAnsi="Times New Roman" w:cs="Times New Roman"/>
            <w:sz w:val="21"/>
            <w:szCs w:val="21"/>
            <w:lang w:val="en-US"/>
          </w:rPr>
          <w:t>ru</w:t>
        </w:r>
        <w:r w:rsidR="002D5AC3" w:rsidRPr="002A4912">
          <w:rPr>
            <w:rStyle w:val="a6"/>
            <w:rFonts w:ascii="Times New Roman" w:hAnsi="Times New Roman" w:cs="Times New Roman"/>
            <w:sz w:val="21"/>
            <w:szCs w:val="21"/>
          </w:rPr>
          <w:t>/</w:t>
        </w:r>
      </w:hyperlink>
    </w:p>
    <w:p w:rsidR="002D5AC3" w:rsidRDefault="002D5AC3" w:rsidP="002D5AC3">
      <w:pPr>
        <w:pStyle w:val="a3"/>
        <w:jc w:val="center"/>
        <w:rPr>
          <w:rFonts w:ascii="Times New Roman" w:hAnsi="Times New Roman" w:cs="Times New Roman"/>
          <w:sz w:val="21"/>
          <w:szCs w:val="21"/>
        </w:rPr>
      </w:pPr>
    </w:p>
    <w:p w:rsidR="002D5AC3" w:rsidRDefault="002D5AC3" w:rsidP="002D5AC3">
      <w:pPr>
        <w:pStyle w:val="a3"/>
        <w:jc w:val="center"/>
        <w:rPr>
          <w:rFonts w:ascii="Times New Roman" w:hAnsi="Times New Roman" w:cs="Times New Roman"/>
          <w:sz w:val="21"/>
          <w:szCs w:val="21"/>
        </w:rPr>
      </w:pPr>
      <w:r>
        <w:rPr>
          <w:noProof/>
          <w:lang w:eastAsia="ru-RU"/>
        </w:rPr>
        <w:drawing>
          <wp:inline distT="0" distB="0" distL="0" distR="0" wp14:anchorId="73C91E96" wp14:editId="05A75203">
            <wp:extent cx="1995502" cy="619125"/>
            <wp:effectExtent l="0" t="0" r="5080" b="0"/>
            <wp:docPr id="3" name="Рисунок 3" descr="https://timiryazevskiy.mos.ru/upload/medialibrary/522/logo-na-say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iryazevskiy.mos.ru/upload/medialibrary/522/logo-na-say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102" cy="625827"/>
                    </a:xfrm>
                    <a:prstGeom prst="rect">
                      <a:avLst/>
                    </a:prstGeom>
                    <a:noFill/>
                    <a:ln>
                      <a:noFill/>
                    </a:ln>
                  </pic:spPr>
                </pic:pic>
              </a:graphicData>
            </a:graphic>
          </wp:inline>
        </w:drawing>
      </w:r>
    </w:p>
    <w:p w:rsidR="002D5AC3" w:rsidRPr="002A4912" w:rsidRDefault="002D5AC3" w:rsidP="002D5AC3">
      <w:pPr>
        <w:pStyle w:val="a3"/>
        <w:rPr>
          <w:rFonts w:ascii="Times New Roman" w:hAnsi="Times New Roman" w:cs="Times New Roman"/>
          <w:sz w:val="16"/>
        </w:rPr>
      </w:pPr>
    </w:p>
    <w:p w:rsidR="002D5AC3" w:rsidRPr="002A4912" w:rsidRDefault="002D5AC3" w:rsidP="002D5AC3">
      <w:pPr>
        <w:pStyle w:val="a3"/>
        <w:jc w:val="center"/>
        <w:rPr>
          <w:rFonts w:ascii="Times New Roman" w:hAnsi="Times New Roman" w:cs="Times New Roman"/>
          <w:b/>
          <w:sz w:val="16"/>
        </w:rPr>
      </w:pPr>
      <w:r w:rsidRPr="002A4912">
        <w:rPr>
          <w:rFonts w:ascii="Times New Roman" w:hAnsi="Times New Roman" w:cs="Times New Roman"/>
          <w:b/>
          <w:sz w:val="16"/>
        </w:rPr>
        <w:t>Удаленное рабочее место МФЦ</w:t>
      </w:r>
    </w:p>
    <w:p w:rsidR="002D5AC3" w:rsidRPr="002A4912" w:rsidRDefault="002D5AC3" w:rsidP="002D5AC3">
      <w:pPr>
        <w:pStyle w:val="a3"/>
        <w:jc w:val="center"/>
        <w:rPr>
          <w:rFonts w:ascii="Times New Roman" w:hAnsi="Times New Roman" w:cs="Times New Roman"/>
          <w:sz w:val="16"/>
        </w:rPr>
      </w:pPr>
      <w:r w:rsidRPr="002A4912">
        <w:rPr>
          <w:rFonts w:ascii="Times New Roman" w:hAnsi="Times New Roman" w:cs="Times New Roman"/>
          <w:sz w:val="16"/>
        </w:rPr>
        <w:t>Адрес: п. Токсово, ул. Привокзальная, д. 16А</w:t>
      </w:r>
    </w:p>
    <w:p w:rsidR="002D5AC3" w:rsidRPr="002A4912" w:rsidRDefault="002D5AC3" w:rsidP="002D5AC3">
      <w:pPr>
        <w:pStyle w:val="a3"/>
        <w:jc w:val="center"/>
        <w:rPr>
          <w:rFonts w:ascii="Times New Roman" w:hAnsi="Times New Roman" w:cs="Times New Roman"/>
          <w:sz w:val="16"/>
        </w:rPr>
      </w:pPr>
      <w:r w:rsidRPr="002A4912">
        <w:rPr>
          <w:rFonts w:ascii="Times New Roman" w:hAnsi="Times New Roman" w:cs="Times New Roman"/>
          <w:sz w:val="16"/>
        </w:rPr>
        <w:t>График работы: пн-пт с 11:00 до 13:00</w:t>
      </w:r>
    </w:p>
    <w:p w:rsidR="002D5AC3" w:rsidRPr="002A4912" w:rsidRDefault="002D5AC3" w:rsidP="002D5AC3">
      <w:pPr>
        <w:pStyle w:val="a3"/>
        <w:jc w:val="center"/>
        <w:rPr>
          <w:rFonts w:ascii="Times New Roman" w:hAnsi="Times New Roman" w:cs="Times New Roman"/>
          <w:sz w:val="16"/>
        </w:rPr>
      </w:pPr>
    </w:p>
    <w:p w:rsidR="002D5AC3" w:rsidRPr="002A4912" w:rsidRDefault="002D5AC3" w:rsidP="002D5AC3">
      <w:pPr>
        <w:pStyle w:val="a3"/>
        <w:jc w:val="center"/>
        <w:rPr>
          <w:rFonts w:ascii="Times New Roman" w:hAnsi="Times New Roman" w:cs="Times New Roman"/>
          <w:b/>
          <w:sz w:val="16"/>
        </w:rPr>
      </w:pPr>
      <w:r w:rsidRPr="002A4912">
        <w:rPr>
          <w:rFonts w:ascii="Times New Roman" w:hAnsi="Times New Roman" w:cs="Times New Roman"/>
          <w:b/>
          <w:sz w:val="16"/>
        </w:rPr>
        <w:t>Филиал Всеволожский</w:t>
      </w:r>
    </w:p>
    <w:p w:rsidR="002D5AC3" w:rsidRPr="002A4912" w:rsidRDefault="002D5AC3" w:rsidP="002D5AC3">
      <w:pPr>
        <w:pStyle w:val="a3"/>
        <w:jc w:val="center"/>
        <w:rPr>
          <w:rFonts w:ascii="Times New Roman" w:hAnsi="Times New Roman" w:cs="Times New Roman"/>
          <w:sz w:val="16"/>
        </w:rPr>
      </w:pPr>
      <w:r w:rsidRPr="002A4912">
        <w:rPr>
          <w:rFonts w:ascii="Times New Roman" w:hAnsi="Times New Roman" w:cs="Times New Roman"/>
          <w:sz w:val="16"/>
        </w:rPr>
        <w:t>Адрес: г.</w:t>
      </w:r>
      <w:r>
        <w:rPr>
          <w:rFonts w:ascii="Times New Roman" w:hAnsi="Times New Roman" w:cs="Times New Roman"/>
          <w:sz w:val="16"/>
        </w:rPr>
        <w:t xml:space="preserve"> Всеволожск, ул. Заводская д. 6</w:t>
      </w:r>
    </w:p>
    <w:p w:rsidR="002D5AC3" w:rsidRPr="002A4912" w:rsidRDefault="002D5AC3" w:rsidP="002D5AC3">
      <w:pPr>
        <w:pStyle w:val="a3"/>
        <w:jc w:val="center"/>
        <w:rPr>
          <w:rFonts w:ascii="Times New Roman" w:hAnsi="Times New Roman" w:cs="Times New Roman"/>
          <w:sz w:val="16"/>
        </w:rPr>
      </w:pPr>
      <w:r w:rsidRPr="002A4912">
        <w:rPr>
          <w:rFonts w:ascii="Times New Roman" w:hAnsi="Times New Roman" w:cs="Times New Roman"/>
          <w:sz w:val="16"/>
        </w:rPr>
        <w:t>График работы: пн -вс 9:00-21:00</w:t>
      </w:r>
    </w:p>
    <w:p w:rsidR="002D5AC3" w:rsidRPr="002A4912" w:rsidRDefault="002D5AC3" w:rsidP="002D5AC3">
      <w:pPr>
        <w:pStyle w:val="a3"/>
        <w:jc w:val="center"/>
        <w:rPr>
          <w:rFonts w:ascii="Times New Roman" w:hAnsi="Times New Roman" w:cs="Times New Roman"/>
          <w:sz w:val="16"/>
        </w:rPr>
      </w:pPr>
    </w:p>
    <w:p w:rsidR="002D5AC3" w:rsidRPr="002A4912" w:rsidRDefault="002D5AC3" w:rsidP="002D5AC3">
      <w:pPr>
        <w:pStyle w:val="a3"/>
        <w:jc w:val="center"/>
        <w:rPr>
          <w:rFonts w:ascii="Times New Roman" w:hAnsi="Times New Roman" w:cs="Times New Roman"/>
          <w:b/>
          <w:sz w:val="16"/>
        </w:rPr>
      </w:pPr>
      <w:r w:rsidRPr="002A4912">
        <w:rPr>
          <w:rFonts w:ascii="Times New Roman" w:hAnsi="Times New Roman" w:cs="Times New Roman"/>
          <w:b/>
          <w:sz w:val="16"/>
        </w:rPr>
        <w:t>Отдел Мурино</w:t>
      </w:r>
    </w:p>
    <w:p w:rsidR="002D5AC3" w:rsidRPr="002A4912" w:rsidRDefault="002D5AC3" w:rsidP="002D5AC3">
      <w:pPr>
        <w:pStyle w:val="a3"/>
        <w:jc w:val="center"/>
        <w:rPr>
          <w:rFonts w:ascii="Times New Roman" w:hAnsi="Times New Roman" w:cs="Times New Roman"/>
          <w:sz w:val="16"/>
        </w:rPr>
      </w:pPr>
      <w:r w:rsidRPr="002A4912">
        <w:rPr>
          <w:rFonts w:ascii="Times New Roman" w:hAnsi="Times New Roman" w:cs="Times New Roman"/>
          <w:sz w:val="16"/>
        </w:rPr>
        <w:t xml:space="preserve">Адрес: </w:t>
      </w:r>
      <w:r>
        <w:rPr>
          <w:rFonts w:ascii="Times New Roman" w:hAnsi="Times New Roman" w:cs="Times New Roman"/>
          <w:sz w:val="16"/>
        </w:rPr>
        <w:t>Мурино, ул. Вокзальная 19</w:t>
      </w:r>
    </w:p>
    <w:p w:rsidR="002D5AC3" w:rsidRPr="002A4912" w:rsidRDefault="002D5AC3" w:rsidP="002D5AC3">
      <w:pPr>
        <w:pStyle w:val="a3"/>
        <w:jc w:val="center"/>
        <w:rPr>
          <w:rFonts w:ascii="Times New Roman" w:hAnsi="Times New Roman" w:cs="Times New Roman"/>
          <w:sz w:val="16"/>
        </w:rPr>
      </w:pPr>
      <w:r w:rsidRPr="002A4912">
        <w:rPr>
          <w:rFonts w:ascii="Times New Roman" w:hAnsi="Times New Roman" w:cs="Times New Roman"/>
          <w:sz w:val="16"/>
        </w:rPr>
        <w:t>График работы: пн -вс 9:00-21:00</w:t>
      </w:r>
    </w:p>
    <w:p w:rsidR="003D797E" w:rsidRDefault="003D797E" w:rsidP="002A4912">
      <w:pPr>
        <w:pStyle w:val="a3"/>
        <w:jc w:val="center"/>
        <w:rPr>
          <w:rFonts w:ascii="Times New Roman" w:hAnsi="Times New Roman" w:cs="Times New Roman"/>
          <w:b/>
          <w:sz w:val="32"/>
          <w:szCs w:val="40"/>
        </w:rPr>
      </w:pPr>
    </w:p>
    <w:p w:rsidR="003D797E" w:rsidRDefault="003D797E" w:rsidP="002A4912">
      <w:pPr>
        <w:pStyle w:val="a3"/>
        <w:jc w:val="center"/>
        <w:rPr>
          <w:rFonts w:ascii="Times New Roman" w:hAnsi="Times New Roman" w:cs="Times New Roman"/>
          <w:b/>
          <w:sz w:val="32"/>
          <w:szCs w:val="40"/>
        </w:rPr>
      </w:pPr>
    </w:p>
    <w:p w:rsidR="003D797E" w:rsidRDefault="003D797E" w:rsidP="002A4912">
      <w:pPr>
        <w:pStyle w:val="a3"/>
        <w:jc w:val="center"/>
        <w:rPr>
          <w:rFonts w:ascii="Times New Roman" w:hAnsi="Times New Roman" w:cs="Times New Roman"/>
          <w:b/>
          <w:sz w:val="32"/>
          <w:szCs w:val="40"/>
        </w:rPr>
      </w:pPr>
    </w:p>
    <w:p w:rsidR="002D5AC3" w:rsidRDefault="002D5AC3" w:rsidP="002A4912">
      <w:pPr>
        <w:pStyle w:val="a3"/>
        <w:jc w:val="center"/>
        <w:rPr>
          <w:rFonts w:ascii="Times New Roman" w:hAnsi="Times New Roman" w:cs="Times New Roman"/>
          <w:b/>
          <w:sz w:val="32"/>
          <w:szCs w:val="40"/>
        </w:rPr>
      </w:pPr>
    </w:p>
    <w:p w:rsidR="003D797E" w:rsidRDefault="003D797E" w:rsidP="002A4912">
      <w:pPr>
        <w:pStyle w:val="a3"/>
        <w:jc w:val="center"/>
        <w:rPr>
          <w:rFonts w:ascii="Times New Roman" w:hAnsi="Times New Roman" w:cs="Times New Roman"/>
          <w:b/>
          <w:sz w:val="32"/>
          <w:szCs w:val="40"/>
        </w:rPr>
      </w:pPr>
    </w:p>
    <w:p w:rsidR="002A4912" w:rsidRPr="00D1579C" w:rsidRDefault="002A4912" w:rsidP="002D5AC3">
      <w:pPr>
        <w:pStyle w:val="a3"/>
        <w:jc w:val="center"/>
        <w:rPr>
          <w:rFonts w:ascii="Times New Roman" w:hAnsi="Times New Roman" w:cs="Times New Roman"/>
          <w:b/>
          <w:sz w:val="36"/>
          <w:szCs w:val="40"/>
        </w:rPr>
      </w:pPr>
      <w:r w:rsidRPr="00D1579C">
        <w:rPr>
          <w:rFonts w:ascii="Times New Roman" w:hAnsi="Times New Roman" w:cs="Times New Roman"/>
          <w:b/>
          <w:sz w:val="32"/>
          <w:szCs w:val="40"/>
        </w:rPr>
        <w:t xml:space="preserve">Перечень и условия оказания муниципальной услуги «Выдача </w:t>
      </w:r>
      <w:r w:rsidR="003D797E">
        <w:rPr>
          <w:rFonts w:ascii="Times New Roman" w:hAnsi="Times New Roman" w:cs="Times New Roman"/>
          <w:b/>
          <w:sz w:val="32"/>
          <w:szCs w:val="40"/>
        </w:rPr>
        <w:t>разрешения на строительство объектов капитального строительства</w:t>
      </w:r>
      <w:r w:rsidRPr="00D1579C">
        <w:rPr>
          <w:rFonts w:ascii="Times New Roman" w:hAnsi="Times New Roman" w:cs="Times New Roman"/>
          <w:b/>
          <w:sz w:val="32"/>
          <w:szCs w:val="40"/>
        </w:rPr>
        <w:t>»</w:t>
      </w:r>
    </w:p>
    <w:p w:rsidR="002A4912" w:rsidRPr="00D1579C" w:rsidRDefault="002A4912" w:rsidP="002D5AC3">
      <w:pPr>
        <w:pStyle w:val="a3"/>
        <w:jc w:val="center"/>
        <w:rPr>
          <w:rFonts w:ascii="Times New Roman" w:hAnsi="Times New Roman" w:cs="Times New Roman"/>
          <w:b/>
          <w:sz w:val="32"/>
          <w:szCs w:val="40"/>
        </w:rPr>
      </w:pPr>
      <w:r w:rsidRPr="00D1579C">
        <w:rPr>
          <w:rFonts w:ascii="Times New Roman" w:hAnsi="Times New Roman" w:cs="Times New Roman"/>
          <w:b/>
          <w:sz w:val="32"/>
          <w:szCs w:val="40"/>
        </w:rPr>
        <w:t>администрацией МО «Токсовское городское поселение»</w:t>
      </w: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D1579C" w:rsidP="002A4912">
      <w:pPr>
        <w:pStyle w:val="a3"/>
        <w:jc w:val="center"/>
        <w:rPr>
          <w:rFonts w:ascii="Times New Roman" w:hAnsi="Times New Roman" w:cs="Times New Roman"/>
          <w:b/>
          <w:sz w:val="32"/>
          <w:szCs w:val="21"/>
        </w:rPr>
      </w:pPr>
      <w:r>
        <w:rPr>
          <w:noProof/>
          <w:lang w:eastAsia="ru-RU"/>
        </w:rPr>
        <w:drawing>
          <wp:anchor distT="0" distB="0" distL="114300" distR="114300" simplePos="0" relativeHeight="251658240" behindDoc="1" locked="0" layoutInCell="1" allowOverlap="1" wp14:anchorId="2C59F8BE" wp14:editId="12A86A0B">
            <wp:simplePos x="0" y="0"/>
            <wp:positionH relativeFrom="column">
              <wp:posOffset>880745</wp:posOffset>
            </wp:positionH>
            <wp:positionV relativeFrom="paragraph">
              <wp:posOffset>122555</wp:posOffset>
            </wp:positionV>
            <wp:extent cx="1252855" cy="1448435"/>
            <wp:effectExtent l="0" t="0" r="4445" b="0"/>
            <wp:wrapNone/>
            <wp:docPr id="4" name="Рисунок 4" descr="https://pp.userapi.com/c836121/v836121924/54953/hQtFIN8A2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836121/v836121924/54953/hQtFIN8A2H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D1579C" w:rsidRDefault="00D1579C" w:rsidP="002A4912">
      <w:pPr>
        <w:pStyle w:val="a3"/>
        <w:jc w:val="center"/>
        <w:rPr>
          <w:rFonts w:ascii="Times New Roman" w:hAnsi="Times New Roman" w:cs="Times New Roman"/>
          <w:b/>
          <w:sz w:val="32"/>
          <w:szCs w:val="21"/>
        </w:rPr>
      </w:pPr>
    </w:p>
    <w:p w:rsidR="0075773F" w:rsidRDefault="0075773F" w:rsidP="002A4912">
      <w:pPr>
        <w:pStyle w:val="a3"/>
        <w:jc w:val="center"/>
        <w:rPr>
          <w:rFonts w:ascii="Times New Roman" w:hAnsi="Times New Roman" w:cs="Times New Roman"/>
          <w:b/>
          <w:sz w:val="32"/>
          <w:szCs w:val="21"/>
        </w:rPr>
      </w:pPr>
    </w:p>
    <w:p w:rsidR="003D797E" w:rsidRPr="003D797E" w:rsidRDefault="003D797E" w:rsidP="003D797E">
      <w:pPr>
        <w:pStyle w:val="a3"/>
        <w:jc w:val="both"/>
        <w:rPr>
          <w:rFonts w:ascii="Times New Roman" w:hAnsi="Times New Roman" w:cs="Times New Roman"/>
          <w:b/>
        </w:rPr>
      </w:pPr>
      <w:r w:rsidRPr="003D797E">
        <w:rPr>
          <w:rFonts w:ascii="Times New Roman" w:hAnsi="Times New Roman" w:cs="Times New Roman"/>
          <w:b/>
        </w:rPr>
        <w:lastRenderedPageBreak/>
        <w:t>Для принятия решения о выдаче разрешения на ввод объекта в эксплуатацию необходимы следующие документы:</w:t>
      </w:r>
      <w:bookmarkStart w:id="1" w:name="Par3259"/>
      <w:bookmarkEnd w:id="1"/>
    </w:p>
    <w:p w:rsidR="003D797E" w:rsidRPr="003D797E" w:rsidRDefault="003D797E" w:rsidP="003D797E">
      <w:pPr>
        <w:pStyle w:val="a3"/>
        <w:rPr>
          <w:rFonts w:ascii="Times New Roman" w:hAnsi="Times New Roman" w:cs="Times New Roman"/>
        </w:rPr>
      </w:pPr>
    </w:p>
    <w:p w:rsidR="003D797E" w:rsidRPr="003D797E" w:rsidRDefault="003D797E" w:rsidP="003D797E">
      <w:pPr>
        <w:pStyle w:val="a3"/>
        <w:jc w:val="both"/>
        <w:rPr>
          <w:rFonts w:ascii="Times New Roman" w:hAnsi="Times New Roman" w:cs="Times New Roman"/>
        </w:rPr>
      </w:pPr>
      <w:r w:rsidRPr="003D797E">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797E" w:rsidRPr="003D797E" w:rsidRDefault="003D797E" w:rsidP="003D797E">
      <w:pPr>
        <w:pStyle w:val="ConsPlusNormal"/>
        <w:spacing w:before="240"/>
        <w:jc w:val="both"/>
        <w:rPr>
          <w:sz w:val="22"/>
        </w:rPr>
      </w:pPr>
      <w:bookmarkStart w:id="2" w:name="Par3261"/>
      <w:bookmarkEnd w:id="2"/>
      <w:r w:rsidRPr="003D797E">
        <w:rPr>
          <w:sz w:val="22"/>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797E" w:rsidRPr="003D797E" w:rsidRDefault="003D797E" w:rsidP="003D797E">
      <w:pPr>
        <w:pStyle w:val="ConsPlusNormal"/>
        <w:spacing w:before="240"/>
        <w:jc w:val="both"/>
        <w:rPr>
          <w:sz w:val="22"/>
        </w:rPr>
      </w:pPr>
      <w:bookmarkStart w:id="3" w:name="Par3263"/>
      <w:bookmarkEnd w:id="3"/>
      <w:r w:rsidRPr="003D797E">
        <w:rPr>
          <w:sz w:val="22"/>
        </w:rPr>
        <w:t>3) разрешение на строительство;</w:t>
      </w:r>
    </w:p>
    <w:p w:rsidR="003D797E" w:rsidRPr="003D797E" w:rsidRDefault="003D797E" w:rsidP="003D797E">
      <w:pPr>
        <w:pStyle w:val="ConsPlusNormal"/>
        <w:spacing w:before="240"/>
        <w:jc w:val="both"/>
        <w:rPr>
          <w:sz w:val="22"/>
        </w:rPr>
      </w:pPr>
      <w:bookmarkStart w:id="4" w:name="Par3264"/>
      <w:bookmarkEnd w:id="4"/>
      <w:r w:rsidRPr="003D797E">
        <w:rPr>
          <w:sz w:val="22"/>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D797E" w:rsidRPr="003D797E" w:rsidRDefault="003D797E" w:rsidP="003D797E">
      <w:pPr>
        <w:pStyle w:val="ConsPlusNormal"/>
        <w:spacing w:before="240"/>
        <w:jc w:val="both"/>
        <w:rPr>
          <w:sz w:val="22"/>
        </w:rPr>
      </w:pPr>
      <w:bookmarkStart w:id="5" w:name="Par3266"/>
      <w:bookmarkStart w:id="6" w:name="Par3267"/>
      <w:bookmarkEnd w:id="5"/>
      <w:bookmarkEnd w:id="6"/>
      <w:r w:rsidRPr="003D797E">
        <w:rPr>
          <w:sz w:val="22"/>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3D797E">
        <w:rPr>
          <w:sz w:val="22"/>
        </w:rPr>
        <w:lastRenderedPageBreak/>
        <w:t>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D797E" w:rsidRPr="003D797E" w:rsidRDefault="003D797E" w:rsidP="003D797E">
      <w:pPr>
        <w:pStyle w:val="ConsPlusNormal"/>
        <w:spacing w:before="240"/>
        <w:jc w:val="both"/>
        <w:rPr>
          <w:sz w:val="22"/>
        </w:rPr>
      </w:pPr>
      <w:bookmarkStart w:id="7" w:name="Par3269"/>
      <w:bookmarkEnd w:id="7"/>
      <w:r w:rsidRPr="003D797E">
        <w:rPr>
          <w:sz w:val="22"/>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D797E" w:rsidRPr="003D797E" w:rsidRDefault="003D797E" w:rsidP="003D797E">
      <w:pPr>
        <w:pStyle w:val="ConsPlusNormal"/>
        <w:spacing w:before="240"/>
        <w:jc w:val="both"/>
        <w:rPr>
          <w:sz w:val="22"/>
        </w:rPr>
      </w:pPr>
      <w:bookmarkStart w:id="8" w:name="Par3271"/>
      <w:bookmarkEnd w:id="8"/>
      <w:r w:rsidRPr="003D797E">
        <w:rPr>
          <w:sz w:val="22"/>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D797E" w:rsidRPr="003D797E" w:rsidRDefault="003D797E" w:rsidP="003D797E">
      <w:pPr>
        <w:pStyle w:val="ConsPlusNormal"/>
        <w:spacing w:before="240"/>
        <w:jc w:val="both"/>
        <w:rPr>
          <w:sz w:val="22"/>
        </w:rPr>
      </w:pPr>
      <w:bookmarkStart w:id="9" w:name="Par3273"/>
      <w:bookmarkEnd w:id="9"/>
      <w:r w:rsidRPr="003D797E">
        <w:rPr>
          <w:sz w:val="22"/>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0" w:tooltip="1. Государственный строительный надзор осуществляется при:" w:history="1">
        <w:r w:rsidRPr="003D797E">
          <w:rPr>
            <w:color w:val="0000FF"/>
            <w:sz w:val="22"/>
          </w:rPr>
          <w:t>частью 1 статьи 54</w:t>
        </w:r>
      </w:hyperlink>
      <w:r w:rsidRPr="003D797E">
        <w:rPr>
          <w:sz w:val="22"/>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w:t>
      </w:r>
      <w:r w:rsidRPr="003D797E">
        <w:rPr>
          <w:sz w:val="22"/>
        </w:rPr>
        <w:lastRenderedPageBreak/>
        <w:t xml:space="preserve">власти (далее - орган федерального государственного экологического надзора), выдаваемое в случаях, предусмотренных </w:t>
      </w:r>
      <w:hyperlink w:anchor="Par3241"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3D797E">
          <w:rPr>
            <w:color w:val="0000FF"/>
            <w:sz w:val="22"/>
          </w:rPr>
          <w:t>частью 7 статьи 54</w:t>
        </w:r>
      </w:hyperlink>
      <w:r w:rsidRPr="003D797E">
        <w:rPr>
          <w:sz w:val="22"/>
        </w:rPr>
        <w:t xml:space="preserve"> настоящего Кодекса;</w:t>
      </w:r>
    </w:p>
    <w:p w:rsidR="003D797E" w:rsidRPr="003D797E" w:rsidRDefault="003D797E" w:rsidP="003D797E">
      <w:pPr>
        <w:pStyle w:val="ConsPlusNormal"/>
        <w:spacing w:before="240"/>
        <w:jc w:val="both"/>
        <w:rPr>
          <w:sz w:val="22"/>
        </w:rPr>
      </w:pPr>
      <w:r w:rsidRPr="003D797E">
        <w:rPr>
          <w:sz w:val="22"/>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797E" w:rsidRPr="003D797E" w:rsidRDefault="003D797E" w:rsidP="003D797E">
      <w:pPr>
        <w:pStyle w:val="ConsPlusNormal"/>
        <w:spacing w:before="240"/>
        <w:jc w:val="both"/>
        <w:rPr>
          <w:sz w:val="22"/>
        </w:rPr>
      </w:pPr>
      <w:r w:rsidRPr="003D797E">
        <w:rPr>
          <w:sz w:val="22"/>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D797E" w:rsidRDefault="003D797E" w:rsidP="003D797E">
      <w:pPr>
        <w:pStyle w:val="ConsPlusNormal"/>
        <w:spacing w:before="240"/>
        <w:ind w:firstLine="540"/>
        <w:jc w:val="both"/>
        <w:rPr>
          <w:sz w:val="22"/>
        </w:rPr>
      </w:pPr>
      <w:r w:rsidRPr="003D797E">
        <w:rPr>
          <w:sz w:val="22"/>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D5AC3" w:rsidRDefault="002D5AC3" w:rsidP="003D797E">
      <w:pPr>
        <w:pStyle w:val="ConsPlusNormal"/>
        <w:spacing w:before="240"/>
        <w:ind w:firstLine="540"/>
        <w:jc w:val="both"/>
        <w:rPr>
          <w:sz w:val="22"/>
        </w:rPr>
      </w:pPr>
    </w:p>
    <w:p w:rsidR="002D5AC3" w:rsidRDefault="002D5AC3" w:rsidP="003D797E">
      <w:pPr>
        <w:pStyle w:val="ConsPlusNormal"/>
        <w:spacing w:before="240"/>
        <w:ind w:firstLine="540"/>
        <w:jc w:val="both"/>
        <w:rPr>
          <w:sz w:val="22"/>
        </w:rPr>
      </w:pPr>
    </w:p>
    <w:p w:rsidR="002D5AC3" w:rsidRDefault="002D5AC3" w:rsidP="003D797E">
      <w:pPr>
        <w:pStyle w:val="ConsPlusNormal"/>
        <w:spacing w:before="240"/>
        <w:ind w:firstLine="540"/>
        <w:jc w:val="both"/>
        <w:rPr>
          <w:sz w:val="22"/>
        </w:rPr>
      </w:pPr>
    </w:p>
    <w:p w:rsidR="002D5AC3" w:rsidRDefault="002D5AC3" w:rsidP="003D797E">
      <w:pPr>
        <w:pStyle w:val="ConsPlusNormal"/>
        <w:spacing w:before="240"/>
        <w:ind w:firstLine="540"/>
        <w:jc w:val="both"/>
        <w:rPr>
          <w:sz w:val="22"/>
        </w:rPr>
      </w:pPr>
    </w:p>
    <w:p w:rsidR="002D5AC3" w:rsidRDefault="002D5AC3" w:rsidP="003D797E">
      <w:pPr>
        <w:pStyle w:val="ConsPlusNormal"/>
        <w:spacing w:before="240"/>
        <w:ind w:firstLine="540"/>
        <w:jc w:val="both"/>
      </w:pPr>
    </w:p>
    <w:p w:rsidR="003D797E" w:rsidRPr="003D797E" w:rsidRDefault="003D797E" w:rsidP="003D797E">
      <w:pPr>
        <w:pStyle w:val="ConsPlusNormal"/>
        <w:spacing w:before="240"/>
        <w:ind w:firstLine="540"/>
        <w:jc w:val="both"/>
        <w:rPr>
          <w:b/>
          <w:sz w:val="22"/>
          <w:szCs w:val="22"/>
        </w:rPr>
      </w:pPr>
      <w:r w:rsidRPr="003D797E">
        <w:rPr>
          <w:b/>
          <w:sz w:val="22"/>
          <w:szCs w:val="22"/>
        </w:rPr>
        <w:lastRenderedPageBreak/>
        <w:t>Для получения разрешения на строительство указанных объектов (кроме ИЖС) к заявлению прилагается следующие документы:</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D797E" w:rsidRPr="003D797E" w:rsidRDefault="003D797E" w:rsidP="003D797E">
      <w:pPr>
        <w:widowControl w:val="0"/>
        <w:autoSpaceDE w:val="0"/>
        <w:autoSpaceDN w:val="0"/>
        <w:adjustRightInd w:val="0"/>
        <w:spacing w:before="300" w:after="0" w:line="240" w:lineRule="auto"/>
        <w:ind w:firstLine="540"/>
        <w:jc w:val="both"/>
        <w:rPr>
          <w:rFonts w:ascii="Times New Roman" w:eastAsiaTheme="minorEastAsia" w:hAnsi="Times New Roman" w:cs="Times New Roman"/>
          <w:lang w:eastAsia="ru-RU"/>
        </w:rPr>
      </w:pPr>
      <w:bookmarkStart w:id="10" w:name="Par2874"/>
      <w:bookmarkEnd w:id="10"/>
      <w:r w:rsidRPr="003D797E">
        <w:rPr>
          <w:rFonts w:ascii="Times New Roman" w:eastAsiaTheme="minorEastAsia" w:hAnsi="Times New Roman" w:cs="Times New Roman"/>
          <w:lang w:eastAsia="ru-RU"/>
        </w:rPr>
        <w:lastRenderedPageBreak/>
        <w:t>3) материалы, содержащиеся в проектной документации:</w:t>
      </w:r>
      <w:r w:rsidR="002D5AC3">
        <w:rPr>
          <w:rFonts w:ascii="Times New Roman" w:eastAsiaTheme="minorEastAsia" w:hAnsi="Times New Roman" w:cs="Times New Roman"/>
          <w:lang w:eastAsia="ru-RU"/>
        </w:rPr>
        <w:t xml:space="preserve"> </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а) пояснительная записка;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г) архитектурные решения;</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е) проект организации строительства объекта капитального строительства;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ж) проект организации работ по сносу объектов капитального строительства, их частей;</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3D797E">
        <w:rPr>
          <w:rFonts w:ascii="Times New Roman" w:eastAsiaTheme="minorEastAsia" w:hAnsi="Times New Roman" w:cs="Times New Roman"/>
          <w:lang w:eastAsia="ru-RU"/>
        </w:rPr>
        <w:lastRenderedPageBreak/>
        <w:t xml:space="preserve">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3D797E">
          <w:rPr>
            <w:rFonts w:ascii="Times New Roman" w:eastAsiaTheme="minorEastAsia" w:hAnsi="Times New Roman" w:cs="Times New Roman"/>
            <w:color w:val="0000FF"/>
            <w:lang w:eastAsia="ru-RU"/>
          </w:rPr>
          <w:t>статьей 49</w:t>
        </w:r>
      </w:hyperlink>
      <w:r w:rsidRPr="003D797E">
        <w:rPr>
          <w:rFonts w:ascii="Times New Roman" w:eastAsiaTheme="minorEastAsia" w:hAnsi="Times New Roman" w:cs="Times New Roman"/>
          <w:lang w:eastAsia="ru-RU"/>
        </w:rPr>
        <w:t xml:space="preserve"> настоящего Кодекса;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11" w:name="Par2888"/>
      <w:bookmarkEnd w:id="11"/>
      <w:r w:rsidRPr="003D797E">
        <w:rPr>
          <w:rFonts w:ascii="Times New Roman" w:eastAsiaTheme="minorEastAsia" w:hAnsi="Times New Roman" w:cs="Times New Roman"/>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3D797E">
          <w:rPr>
            <w:rFonts w:ascii="Times New Roman" w:eastAsiaTheme="minorEastAsia" w:hAnsi="Times New Roman" w:cs="Times New Roman"/>
            <w:color w:val="0000FF"/>
            <w:lang w:eastAsia="ru-RU"/>
          </w:rPr>
          <w:t>частью 12.1 статьи 48</w:t>
        </w:r>
      </w:hyperlink>
      <w:r w:rsidRPr="003D797E">
        <w:rPr>
          <w:rFonts w:ascii="Times New Roman" w:eastAsiaTheme="minorEastAsia" w:hAnsi="Times New Roman" w:cs="Times New Roman"/>
          <w:lang w:eastAsia="ru-RU"/>
        </w:rPr>
        <w:t xml:space="preserve"> настоящего Кодекса), если такая проектная документация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3D797E">
          <w:rPr>
            <w:rFonts w:ascii="Times New Roman" w:eastAsiaTheme="minorEastAsia" w:hAnsi="Times New Roman" w:cs="Times New Roman"/>
            <w:color w:val="0000FF"/>
            <w:lang w:eastAsia="ru-RU"/>
          </w:rPr>
          <w:t>статьей 49</w:t>
        </w:r>
      </w:hyperlink>
      <w:r w:rsidRPr="003D797E">
        <w:rPr>
          <w:rFonts w:ascii="Times New Roman" w:eastAsiaTheme="minorEastAsia" w:hAnsi="Times New Roman" w:cs="Times New Roman"/>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644" w:tooltip="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 w:history="1">
        <w:r w:rsidRPr="003D797E">
          <w:rPr>
            <w:rFonts w:ascii="Times New Roman" w:eastAsiaTheme="minorEastAsia" w:hAnsi="Times New Roman" w:cs="Times New Roman"/>
            <w:color w:val="0000FF"/>
            <w:lang w:eastAsia="ru-RU"/>
          </w:rPr>
          <w:t>частью 3.4 статьи 49</w:t>
        </w:r>
      </w:hyperlink>
      <w:r w:rsidRPr="003D797E">
        <w:rPr>
          <w:rFonts w:ascii="Times New Roman" w:eastAsiaTheme="minorEastAsia" w:hAnsi="Times New Roman" w:cs="Times New Roman"/>
          <w:lang w:eastAsia="ru-RU"/>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68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3D797E">
          <w:rPr>
            <w:rFonts w:ascii="Times New Roman" w:eastAsiaTheme="minorEastAsia" w:hAnsi="Times New Roman" w:cs="Times New Roman"/>
            <w:color w:val="0000FF"/>
            <w:lang w:eastAsia="ru-RU"/>
          </w:rPr>
          <w:t>частью 6 статьи 49</w:t>
        </w:r>
      </w:hyperlink>
      <w:r w:rsidRPr="003D797E">
        <w:rPr>
          <w:rFonts w:ascii="Times New Roman" w:eastAsiaTheme="minorEastAsia" w:hAnsi="Times New Roman" w:cs="Times New Roman"/>
          <w:lang w:eastAsia="ru-RU"/>
        </w:rPr>
        <w:t xml:space="preserve"> настоящего Кодекса;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12" w:name="Par2891"/>
      <w:bookmarkEnd w:id="12"/>
      <w:r w:rsidRPr="003D797E">
        <w:rPr>
          <w:rFonts w:ascii="Times New Roman" w:eastAsiaTheme="minorEastAsia" w:hAnsi="Times New Roman" w:cs="Times New Roman"/>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2" w:tooltip="Статья 40. Отклонение от предельных параметров разрешенного строительства, реконструкции объектов капитального строительства" w:history="1">
        <w:r w:rsidRPr="003D797E">
          <w:rPr>
            <w:rFonts w:ascii="Times New Roman" w:eastAsiaTheme="minorEastAsia" w:hAnsi="Times New Roman" w:cs="Times New Roman"/>
            <w:color w:val="0000FF"/>
            <w:lang w:eastAsia="ru-RU"/>
          </w:rPr>
          <w:t>статьей 40</w:t>
        </w:r>
      </w:hyperlink>
      <w:r w:rsidRPr="003D797E">
        <w:rPr>
          <w:rFonts w:ascii="Times New Roman" w:eastAsiaTheme="minorEastAsia" w:hAnsi="Times New Roman" w:cs="Times New Roman"/>
          <w:lang w:eastAsia="ru-RU"/>
        </w:rPr>
        <w:t xml:space="preserve"> настоящего Кодекса);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89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3D797E">
          <w:rPr>
            <w:rFonts w:ascii="Times New Roman" w:eastAsiaTheme="minorEastAsia" w:hAnsi="Times New Roman" w:cs="Times New Roman"/>
            <w:color w:val="0000FF"/>
            <w:lang w:eastAsia="ru-RU"/>
          </w:rPr>
          <w:t>пункте 6.2</w:t>
        </w:r>
      </w:hyperlink>
      <w:r w:rsidRPr="003D797E">
        <w:rPr>
          <w:rFonts w:ascii="Times New Roman" w:eastAsiaTheme="minorEastAsia" w:hAnsi="Times New Roman" w:cs="Times New Roman"/>
          <w:lang w:eastAsia="ru-RU"/>
        </w:rPr>
        <w:t xml:space="preserve"> настоящей части случаев реконструкции многоквартирного дома;</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Pr="003D797E">
        <w:rPr>
          <w:rFonts w:ascii="Times New Roman" w:eastAsiaTheme="minorEastAsia" w:hAnsi="Times New Roman" w:cs="Times New Roman"/>
          <w:lang w:eastAsia="ru-RU"/>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13" w:name="Par2896"/>
      <w:bookmarkEnd w:id="13"/>
      <w:r w:rsidRPr="003D797E">
        <w:rPr>
          <w:rFonts w:ascii="Times New Roman" w:eastAsiaTheme="minorEastAsia" w:hAnsi="Times New Roman" w:cs="Times New Roman"/>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14" w:name="Par2898"/>
      <w:bookmarkEnd w:id="14"/>
      <w:r w:rsidRPr="003D797E">
        <w:rPr>
          <w:rFonts w:ascii="Times New Roman" w:eastAsiaTheme="minorEastAsia" w:hAnsi="Times New Roman" w:cs="Times New Roman"/>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D797E" w:rsidRP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3D797E">
        <w:rPr>
          <w:rFonts w:ascii="Times New Roman" w:eastAsiaTheme="minorEastAsia" w:hAnsi="Times New Roman" w:cs="Times New Roman"/>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D797E" w:rsidRDefault="003D797E"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15" w:name="Par2902"/>
      <w:bookmarkEnd w:id="15"/>
      <w:r w:rsidRPr="003D797E">
        <w:rPr>
          <w:rFonts w:ascii="Times New Roman" w:eastAsiaTheme="minorEastAsia" w:hAnsi="Times New Roman" w:cs="Times New Roman"/>
          <w:lang w:eastAsia="ru-RU"/>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D5AC3" w:rsidRPr="003D797E" w:rsidRDefault="002D5AC3" w:rsidP="003D797E">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p>
    <w:p w:rsidR="002D5AC3" w:rsidRPr="003D797E" w:rsidRDefault="002D5AC3" w:rsidP="002D5AC3">
      <w:pPr>
        <w:jc w:val="center"/>
        <w:rPr>
          <w:rFonts w:ascii="Times New Roman" w:hAnsi="Times New Roman" w:cs="Times New Roman"/>
          <w:b/>
        </w:rPr>
      </w:pPr>
      <w:r w:rsidRPr="003D797E">
        <w:rPr>
          <w:rFonts w:ascii="Times New Roman" w:hAnsi="Times New Roman" w:cs="Times New Roman"/>
          <w:b/>
        </w:rPr>
        <w:t>Администрация оказывает</w:t>
      </w:r>
      <w:r>
        <w:rPr>
          <w:rFonts w:ascii="Times New Roman" w:hAnsi="Times New Roman" w:cs="Times New Roman"/>
          <w:b/>
        </w:rPr>
        <w:t xml:space="preserve"> </w:t>
      </w:r>
      <w:r w:rsidRPr="003D797E">
        <w:rPr>
          <w:rFonts w:ascii="Times New Roman" w:hAnsi="Times New Roman" w:cs="Times New Roman"/>
          <w:b/>
        </w:rPr>
        <w:t>муниципальные услуги по выдаче</w:t>
      </w:r>
      <w:r>
        <w:rPr>
          <w:rFonts w:ascii="Times New Roman" w:hAnsi="Times New Roman" w:cs="Times New Roman"/>
          <w:b/>
        </w:rPr>
        <w:t xml:space="preserve">  </w:t>
      </w:r>
      <w:r w:rsidRPr="003D797E">
        <w:rPr>
          <w:rFonts w:ascii="Times New Roman" w:hAnsi="Times New Roman" w:cs="Times New Roman"/>
          <w:b/>
        </w:rPr>
        <w:t>разрешений на строительство следующих объектов капитального строительства:</w:t>
      </w:r>
    </w:p>
    <w:p w:rsidR="002D5AC3" w:rsidRPr="005E040E" w:rsidRDefault="002D5AC3" w:rsidP="002D5AC3">
      <w:pPr>
        <w:ind w:firstLine="708"/>
        <w:jc w:val="both"/>
        <w:rPr>
          <w:rFonts w:ascii="Times New Roman" w:hAnsi="Times New Roman" w:cs="Times New Roman"/>
        </w:rPr>
      </w:pPr>
      <w:r>
        <w:rPr>
          <w:rFonts w:ascii="Times New Roman" w:hAnsi="Times New Roman" w:cs="Times New Roman"/>
        </w:rPr>
        <w:t>1</w:t>
      </w:r>
      <w:r w:rsidRPr="005E040E">
        <w:rPr>
          <w:rFonts w:ascii="Times New Roman" w:hAnsi="Times New Roman" w:cs="Times New Roman"/>
        </w:rPr>
        <w:t>. жилые дома с количеством этажей не более чем три, состоящие</w:t>
      </w:r>
      <w:r>
        <w:rPr>
          <w:rFonts w:ascii="Times New Roman" w:hAnsi="Times New Roman" w:cs="Times New Roman"/>
        </w:rPr>
        <w:t xml:space="preserve"> </w:t>
      </w:r>
      <w:r w:rsidRPr="005E040E">
        <w:rPr>
          <w:rFonts w:ascii="Times New Roman" w:hAnsi="Times New Roman" w:cs="Times New Roman"/>
        </w:rPr>
        <w:t>из нескольких блоков, количество которых не превышает десять и</w:t>
      </w:r>
      <w:r>
        <w:rPr>
          <w:rFonts w:ascii="Times New Roman" w:hAnsi="Times New Roman" w:cs="Times New Roman"/>
        </w:rPr>
        <w:t xml:space="preserve"> </w:t>
      </w:r>
      <w:r w:rsidRPr="005E040E">
        <w:rPr>
          <w:rFonts w:ascii="Times New Roman" w:hAnsi="Times New Roman" w:cs="Times New Roman"/>
        </w:rPr>
        <w:t>каждый из которых предназначен для проживания одной семьи,</w:t>
      </w:r>
      <w:r>
        <w:rPr>
          <w:rFonts w:ascii="Times New Roman" w:hAnsi="Times New Roman" w:cs="Times New Roman"/>
        </w:rPr>
        <w:t xml:space="preserve"> </w:t>
      </w:r>
      <w:r w:rsidRPr="005E040E">
        <w:rPr>
          <w:rFonts w:ascii="Times New Roman" w:hAnsi="Times New Roman" w:cs="Times New Roman"/>
        </w:rPr>
        <w:t>имеет общую стену (общие стены) без проемов с соседним блоком</w:t>
      </w:r>
      <w:r>
        <w:rPr>
          <w:rFonts w:ascii="Times New Roman" w:hAnsi="Times New Roman" w:cs="Times New Roman"/>
        </w:rPr>
        <w:t xml:space="preserve"> </w:t>
      </w:r>
      <w:r w:rsidRPr="005E040E">
        <w:rPr>
          <w:rFonts w:ascii="Times New Roman" w:hAnsi="Times New Roman" w:cs="Times New Roman"/>
        </w:rPr>
        <w:t>или соседними блоками, расположен на отдельном земельном</w:t>
      </w:r>
      <w:r>
        <w:rPr>
          <w:rFonts w:ascii="Times New Roman" w:hAnsi="Times New Roman" w:cs="Times New Roman"/>
        </w:rPr>
        <w:t xml:space="preserve"> </w:t>
      </w:r>
      <w:r w:rsidRPr="005E040E">
        <w:rPr>
          <w:rFonts w:ascii="Times New Roman" w:hAnsi="Times New Roman" w:cs="Times New Roman"/>
        </w:rPr>
        <w:t>участке и имеет выход на территорию общего пользования (жилые</w:t>
      </w:r>
      <w:r>
        <w:rPr>
          <w:rFonts w:ascii="Times New Roman" w:hAnsi="Times New Roman" w:cs="Times New Roman"/>
        </w:rPr>
        <w:t xml:space="preserve"> </w:t>
      </w:r>
      <w:r w:rsidRPr="005E040E">
        <w:rPr>
          <w:rFonts w:ascii="Times New Roman" w:hAnsi="Times New Roman" w:cs="Times New Roman"/>
        </w:rPr>
        <w:t>дома блокированной застройки), в случае, если строительство или</w:t>
      </w:r>
      <w:r>
        <w:rPr>
          <w:rFonts w:ascii="Times New Roman" w:hAnsi="Times New Roman" w:cs="Times New Roman"/>
        </w:rPr>
        <w:t xml:space="preserve"> </w:t>
      </w:r>
      <w:r w:rsidRPr="005E040E">
        <w:rPr>
          <w:rFonts w:ascii="Times New Roman" w:hAnsi="Times New Roman" w:cs="Times New Roman"/>
        </w:rPr>
        <w:t>реконструкция таких жилых домов осуществляется без привлечения</w:t>
      </w:r>
      <w:r>
        <w:rPr>
          <w:rFonts w:ascii="Times New Roman" w:hAnsi="Times New Roman" w:cs="Times New Roman"/>
        </w:rPr>
        <w:t xml:space="preserve"> </w:t>
      </w:r>
      <w:r w:rsidRPr="005E040E">
        <w:rPr>
          <w:rFonts w:ascii="Times New Roman" w:hAnsi="Times New Roman" w:cs="Times New Roman"/>
        </w:rPr>
        <w:t>средств бюджетов бюджетной системы Российской Федерации;</w:t>
      </w:r>
    </w:p>
    <w:p w:rsidR="002D5AC3" w:rsidRPr="005E040E" w:rsidRDefault="002D5AC3" w:rsidP="002D5AC3">
      <w:pPr>
        <w:ind w:firstLine="708"/>
        <w:jc w:val="both"/>
        <w:rPr>
          <w:rFonts w:ascii="Times New Roman" w:hAnsi="Times New Roman" w:cs="Times New Roman"/>
        </w:rPr>
      </w:pPr>
      <w:r>
        <w:rPr>
          <w:rFonts w:ascii="Times New Roman" w:hAnsi="Times New Roman" w:cs="Times New Roman"/>
        </w:rPr>
        <w:t>2</w:t>
      </w:r>
      <w:r w:rsidRPr="005E040E">
        <w:rPr>
          <w:rFonts w:ascii="Times New Roman" w:hAnsi="Times New Roman" w:cs="Times New Roman"/>
        </w:rPr>
        <w:t>. многоквартирные дома с количеством этажей не более чем три,</w:t>
      </w:r>
      <w:r>
        <w:rPr>
          <w:rFonts w:ascii="Times New Roman" w:hAnsi="Times New Roman" w:cs="Times New Roman"/>
        </w:rPr>
        <w:t xml:space="preserve"> </w:t>
      </w:r>
      <w:r w:rsidRPr="005E040E">
        <w:rPr>
          <w:rFonts w:ascii="Times New Roman" w:hAnsi="Times New Roman" w:cs="Times New Roman"/>
        </w:rPr>
        <w:t>состоящие из одной или нескольких блок-секций, количество</w:t>
      </w:r>
      <w:r>
        <w:rPr>
          <w:rFonts w:ascii="Times New Roman" w:hAnsi="Times New Roman" w:cs="Times New Roman"/>
        </w:rPr>
        <w:t xml:space="preserve"> </w:t>
      </w:r>
      <w:r w:rsidRPr="005E040E">
        <w:rPr>
          <w:rFonts w:ascii="Times New Roman" w:hAnsi="Times New Roman" w:cs="Times New Roman"/>
        </w:rPr>
        <w:lastRenderedPageBreak/>
        <w:t>которых не превышает четыре, в каждой из которых находятся</w:t>
      </w:r>
      <w:r>
        <w:rPr>
          <w:rFonts w:ascii="Times New Roman" w:hAnsi="Times New Roman" w:cs="Times New Roman"/>
        </w:rPr>
        <w:t xml:space="preserve"> </w:t>
      </w:r>
      <w:r w:rsidRPr="005E040E">
        <w:rPr>
          <w:rFonts w:ascii="Times New Roman" w:hAnsi="Times New Roman" w:cs="Times New Roman"/>
        </w:rPr>
        <w:t>несколько квартир и помещения общего пользования и каждая из</w:t>
      </w:r>
      <w:r>
        <w:rPr>
          <w:rFonts w:ascii="Times New Roman" w:hAnsi="Times New Roman" w:cs="Times New Roman"/>
        </w:rPr>
        <w:t xml:space="preserve"> </w:t>
      </w:r>
      <w:r w:rsidRPr="005E040E">
        <w:rPr>
          <w:rFonts w:ascii="Times New Roman" w:hAnsi="Times New Roman" w:cs="Times New Roman"/>
        </w:rPr>
        <w:t>которых имеет отдельный подъезд с выходом на территорию общего</w:t>
      </w:r>
      <w:r>
        <w:rPr>
          <w:rFonts w:ascii="Times New Roman" w:hAnsi="Times New Roman" w:cs="Times New Roman"/>
        </w:rPr>
        <w:t xml:space="preserve"> </w:t>
      </w:r>
      <w:r w:rsidRPr="005E040E">
        <w:rPr>
          <w:rFonts w:ascii="Times New Roman" w:hAnsi="Times New Roman" w:cs="Times New Roman"/>
        </w:rPr>
        <w:t>пользования, в случае, если строительство или реконструкция таких</w:t>
      </w:r>
      <w:r>
        <w:rPr>
          <w:rFonts w:ascii="Times New Roman" w:hAnsi="Times New Roman" w:cs="Times New Roman"/>
        </w:rPr>
        <w:t xml:space="preserve"> </w:t>
      </w:r>
      <w:r w:rsidRPr="005E040E">
        <w:rPr>
          <w:rFonts w:ascii="Times New Roman" w:hAnsi="Times New Roman" w:cs="Times New Roman"/>
        </w:rPr>
        <w:t>многоквартирных домов осуществляется без привлечения средств</w:t>
      </w:r>
      <w:r>
        <w:rPr>
          <w:rFonts w:ascii="Times New Roman" w:hAnsi="Times New Roman" w:cs="Times New Roman"/>
        </w:rPr>
        <w:t xml:space="preserve"> </w:t>
      </w:r>
      <w:r w:rsidRPr="005E040E">
        <w:rPr>
          <w:rFonts w:ascii="Times New Roman" w:hAnsi="Times New Roman" w:cs="Times New Roman"/>
        </w:rPr>
        <w:t>бюджетов бюджетной системы Российской Федерации;</w:t>
      </w:r>
    </w:p>
    <w:p w:rsidR="002D5AC3" w:rsidRPr="005E040E" w:rsidRDefault="002D5AC3" w:rsidP="002D5AC3">
      <w:pPr>
        <w:ind w:firstLine="708"/>
        <w:jc w:val="both"/>
        <w:rPr>
          <w:rFonts w:ascii="Times New Roman" w:hAnsi="Times New Roman" w:cs="Times New Roman"/>
        </w:rPr>
      </w:pPr>
      <w:r w:rsidRPr="005E040E">
        <w:rPr>
          <w:rFonts w:ascii="Times New Roman" w:hAnsi="Times New Roman" w:cs="Times New Roman"/>
        </w:rPr>
        <w:t>4. отдельно стоящие объекты капитального строительства с</w:t>
      </w:r>
      <w:r>
        <w:rPr>
          <w:rFonts w:ascii="Times New Roman" w:hAnsi="Times New Roman" w:cs="Times New Roman"/>
        </w:rPr>
        <w:t xml:space="preserve"> </w:t>
      </w:r>
      <w:r w:rsidRPr="005E040E">
        <w:rPr>
          <w:rFonts w:ascii="Times New Roman" w:hAnsi="Times New Roman" w:cs="Times New Roman"/>
        </w:rPr>
        <w:t>количеством этажей не более чем два, общая площадь которых</w:t>
      </w:r>
      <w:r>
        <w:rPr>
          <w:rFonts w:ascii="Times New Roman" w:hAnsi="Times New Roman" w:cs="Times New Roman"/>
        </w:rPr>
        <w:t xml:space="preserve"> </w:t>
      </w:r>
      <w:r w:rsidRPr="005E040E">
        <w:rPr>
          <w:rFonts w:ascii="Times New Roman" w:hAnsi="Times New Roman" w:cs="Times New Roman"/>
        </w:rPr>
        <w:t>составляет не более чем 1500 квадратных метров и которые не</w:t>
      </w:r>
      <w:r>
        <w:rPr>
          <w:rFonts w:ascii="Times New Roman" w:hAnsi="Times New Roman" w:cs="Times New Roman"/>
        </w:rPr>
        <w:t xml:space="preserve"> </w:t>
      </w:r>
      <w:r w:rsidRPr="005E040E">
        <w:rPr>
          <w:rFonts w:ascii="Times New Roman" w:hAnsi="Times New Roman" w:cs="Times New Roman"/>
        </w:rPr>
        <w:t>предназначены для проживания граждан и осуществления</w:t>
      </w:r>
      <w:r>
        <w:rPr>
          <w:rFonts w:ascii="Times New Roman" w:hAnsi="Times New Roman" w:cs="Times New Roman"/>
        </w:rPr>
        <w:t xml:space="preserve"> </w:t>
      </w:r>
      <w:r w:rsidRPr="005E040E">
        <w:rPr>
          <w:rFonts w:ascii="Times New Roman" w:hAnsi="Times New Roman" w:cs="Times New Roman"/>
        </w:rPr>
        <w:t>производственной деятельности, за исключением объектов,</w:t>
      </w:r>
      <w:r>
        <w:rPr>
          <w:rFonts w:ascii="Times New Roman" w:hAnsi="Times New Roman" w:cs="Times New Roman"/>
        </w:rPr>
        <w:t xml:space="preserve"> </w:t>
      </w:r>
      <w:r w:rsidRPr="005E040E">
        <w:rPr>
          <w:rFonts w:ascii="Times New Roman" w:hAnsi="Times New Roman" w:cs="Times New Roman"/>
        </w:rPr>
        <w:t>которые в соответствии со статьей 48.1 настоящего Кодекса</w:t>
      </w:r>
      <w:r>
        <w:rPr>
          <w:rFonts w:ascii="Times New Roman" w:hAnsi="Times New Roman" w:cs="Times New Roman"/>
        </w:rPr>
        <w:t xml:space="preserve"> </w:t>
      </w:r>
      <w:r w:rsidRPr="005E040E">
        <w:rPr>
          <w:rFonts w:ascii="Times New Roman" w:hAnsi="Times New Roman" w:cs="Times New Roman"/>
        </w:rPr>
        <w:t>являются особо опасными, технически сложными или уникальными</w:t>
      </w:r>
      <w:r>
        <w:rPr>
          <w:rFonts w:ascii="Times New Roman" w:hAnsi="Times New Roman" w:cs="Times New Roman"/>
        </w:rPr>
        <w:t xml:space="preserve"> </w:t>
      </w:r>
      <w:r w:rsidRPr="005E040E">
        <w:rPr>
          <w:rFonts w:ascii="Times New Roman" w:hAnsi="Times New Roman" w:cs="Times New Roman"/>
        </w:rPr>
        <w:t>объектами;</w:t>
      </w:r>
    </w:p>
    <w:p w:rsidR="0075773F" w:rsidRPr="002A4912" w:rsidRDefault="002D5AC3" w:rsidP="002D5AC3">
      <w:pPr>
        <w:ind w:firstLine="708"/>
        <w:jc w:val="both"/>
        <w:rPr>
          <w:rFonts w:ascii="Times New Roman" w:hAnsi="Times New Roman" w:cs="Times New Roman"/>
          <w:b/>
          <w:sz w:val="32"/>
          <w:szCs w:val="21"/>
        </w:rPr>
      </w:pPr>
      <w:r>
        <w:rPr>
          <w:rFonts w:ascii="Times New Roman" w:hAnsi="Times New Roman" w:cs="Times New Roman"/>
        </w:rPr>
        <w:t xml:space="preserve">5. </w:t>
      </w:r>
      <w:r w:rsidRPr="005E040E">
        <w:rPr>
          <w:rFonts w:ascii="Times New Roman" w:hAnsi="Times New Roman" w:cs="Times New Roman"/>
        </w:rPr>
        <w:t>отдельно стоящие объекты капитального строительства с</w:t>
      </w:r>
      <w:r>
        <w:rPr>
          <w:rFonts w:ascii="Times New Roman" w:hAnsi="Times New Roman" w:cs="Times New Roman"/>
        </w:rPr>
        <w:t xml:space="preserve"> </w:t>
      </w:r>
      <w:r w:rsidRPr="005E040E">
        <w:rPr>
          <w:rFonts w:ascii="Times New Roman" w:hAnsi="Times New Roman" w:cs="Times New Roman"/>
        </w:rPr>
        <w:t>количеством этажей не более чем два, общая площадь которых</w:t>
      </w:r>
      <w:r>
        <w:rPr>
          <w:rFonts w:ascii="Times New Roman" w:hAnsi="Times New Roman" w:cs="Times New Roman"/>
        </w:rPr>
        <w:t xml:space="preserve"> </w:t>
      </w:r>
      <w:r w:rsidRPr="005E040E">
        <w:rPr>
          <w:rFonts w:ascii="Times New Roman" w:hAnsi="Times New Roman" w:cs="Times New Roman"/>
        </w:rPr>
        <w:t>составляет не более чем 1500 квадратных метров, которые</w:t>
      </w:r>
      <w:r>
        <w:rPr>
          <w:rFonts w:ascii="Times New Roman" w:hAnsi="Times New Roman" w:cs="Times New Roman"/>
        </w:rPr>
        <w:t xml:space="preserve"> </w:t>
      </w:r>
      <w:r w:rsidRPr="005E040E">
        <w:rPr>
          <w:rFonts w:ascii="Times New Roman" w:hAnsi="Times New Roman" w:cs="Times New Roman"/>
        </w:rPr>
        <w:t>предназначены для осуществления производственной деятельности</w:t>
      </w:r>
      <w:r>
        <w:rPr>
          <w:rFonts w:ascii="Times New Roman" w:hAnsi="Times New Roman" w:cs="Times New Roman"/>
        </w:rPr>
        <w:t xml:space="preserve"> </w:t>
      </w:r>
      <w:r w:rsidRPr="005E040E">
        <w:rPr>
          <w:rFonts w:ascii="Times New Roman" w:hAnsi="Times New Roman" w:cs="Times New Roman"/>
        </w:rPr>
        <w:t>и для которых не требуется установление санитарно-защитных зон</w:t>
      </w:r>
      <w:r>
        <w:rPr>
          <w:rFonts w:ascii="Times New Roman" w:hAnsi="Times New Roman" w:cs="Times New Roman"/>
        </w:rPr>
        <w:t xml:space="preserve"> </w:t>
      </w:r>
      <w:r w:rsidRPr="005E040E">
        <w:rPr>
          <w:rFonts w:ascii="Times New Roman" w:hAnsi="Times New Roman" w:cs="Times New Roman"/>
        </w:rPr>
        <w:t>или для которых в пределах границ земельных участков, на которых</w:t>
      </w:r>
      <w:r>
        <w:rPr>
          <w:rFonts w:ascii="Times New Roman" w:hAnsi="Times New Roman" w:cs="Times New Roman"/>
        </w:rPr>
        <w:t xml:space="preserve"> </w:t>
      </w:r>
      <w:r w:rsidRPr="005E040E">
        <w:rPr>
          <w:rFonts w:ascii="Times New Roman" w:hAnsi="Times New Roman" w:cs="Times New Roman"/>
        </w:rPr>
        <w:t>расположены такие объекты, установлены санитарно-защитные</w:t>
      </w:r>
      <w:r>
        <w:rPr>
          <w:rFonts w:ascii="Times New Roman" w:hAnsi="Times New Roman" w:cs="Times New Roman"/>
        </w:rPr>
        <w:t xml:space="preserve"> </w:t>
      </w:r>
      <w:r w:rsidRPr="005E040E">
        <w:rPr>
          <w:rFonts w:ascii="Times New Roman" w:hAnsi="Times New Roman" w:cs="Times New Roman"/>
        </w:rPr>
        <w:t>зоны или требуется установление таких зон, за исключением</w:t>
      </w:r>
      <w:r>
        <w:rPr>
          <w:rFonts w:ascii="Times New Roman" w:hAnsi="Times New Roman" w:cs="Times New Roman"/>
        </w:rPr>
        <w:t xml:space="preserve"> </w:t>
      </w:r>
      <w:r w:rsidRPr="005E040E">
        <w:rPr>
          <w:rFonts w:ascii="Times New Roman" w:hAnsi="Times New Roman" w:cs="Times New Roman"/>
        </w:rPr>
        <w:t>объектов, которые в соответствии со статьей 48.1 настоящего</w:t>
      </w:r>
      <w:r>
        <w:rPr>
          <w:rFonts w:ascii="Times New Roman" w:hAnsi="Times New Roman" w:cs="Times New Roman"/>
        </w:rPr>
        <w:t xml:space="preserve"> </w:t>
      </w:r>
      <w:r w:rsidRPr="005E040E">
        <w:rPr>
          <w:rFonts w:ascii="Times New Roman" w:hAnsi="Times New Roman" w:cs="Times New Roman"/>
        </w:rPr>
        <w:t>Кодекса являются особо опасными, технически сложными или</w:t>
      </w:r>
      <w:r>
        <w:rPr>
          <w:rFonts w:ascii="Times New Roman" w:hAnsi="Times New Roman" w:cs="Times New Roman"/>
        </w:rPr>
        <w:t xml:space="preserve"> </w:t>
      </w:r>
      <w:r w:rsidRPr="005E040E">
        <w:rPr>
          <w:rFonts w:ascii="Times New Roman" w:hAnsi="Times New Roman" w:cs="Times New Roman"/>
        </w:rPr>
        <w:t>уникальными объектами;</w:t>
      </w:r>
    </w:p>
    <w:sectPr w:rsidR="0075773F" w:rsidRPr="002A4912" w:rsidSect="00640749">
      <w:pgSz w:w="16838" w:h="11906" w:orient="landscape"/>
      <w:pgMar w:top="568"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49"/>
    <w:rsid w:val="002A4912"/>
    <w:rsid w:val="002D5AC3"/>
    <w:rsid w:val="002F2EA4"/>
    <w:rsid w:val="0030776A"/>
    <w:rsid w:val="003D797E"/>
    <w:rsid w:val="0057327C"/>
    <w:rsid w:val="005A0D4F"/>
    <w:rsid w:val="00640749"/>
    <w:rsid w:val="0075773F"/>
    <w:rsid w:val="00C820C6"/>
    <w:rsid w:val="00D1579C"/>
    <w:rsid w:val="00D93D52"/>
    <w:rsid w:val="00F6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33BE2-C44F-4205-BD94-2A94CED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749"/>
    <w:pPr>
      <w:spacing w:after="0" w:line="240" w:lineRule="auto"/>
    </w:pPr>
  </w:style>
  <w:style w:type="paragraph" w:styleId="a4">
    <w:name w:val="Balloon Text"/>
    <w:basedOn w:val="a"/>
    <w:link w:val="a5"/>
    <w:uiPriority w:val="99"/>
    <w:semiHidden/>
    <w:unhideWhenUsed/>
    <w:rsid w:val="006407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749"/>
    <w:rPr>
      <w:rFonts w:ascii="Tahoma" w:hAnsi="Tahoma" w:cs="Tahoma"/>
      <w:sz w:val="16"/>
      <w:szCs w:val="16"/>
    </w:rPr>
  </w:style>
  <w:style w:type="character" w:styleId="a6">
    <w:name w:val="Hyperlink"/>
    <w:basedOn w:val="a0"/>
    <w:uiPriority w:val="99"/>
    <w:unhideWhenUsed/>
    <w:rsid w:val="002F2EA4"/>
    <w:rPr>
      <w:color w:val="0000FF" w:themeColor="hyperlink"/>
      <w:u w:val="single"/>
    </w:rPr>
  </w:style>
  <w:style w:type="paragraph" w:customStyle="1" w:styleId="ConsPlusNormal">
    <w:name w:val="ConsPlusNormal"/>
    <w:rsid w:val="003D79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021">
      <w:bodyDiv w:val="1"/>
      <w:marLeft w:val="0"/>
      <w:marRight w:val="0"/>
      <w:marTop w:val="0"/>
      <w:marBottom w:val="0"/>
      <w:divBdr>
        <w:top w:val="none" w:sz="0" w:space="0" w:color="auto"/>
        <w:left w:val="none" w:sz="0" w:space="0" w:color="auto"/>
        <w:bottom w:val="none" w:sz="0" w:space="0" w:color="auto"/>
        <w:right w:val="none" w:sz="0" w:space="0" w:color="auto"/>
      </w:divBdr>
    </w:div>
    <w:div w:id="20917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lenobl.r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2019-02-13T12:14:00Z</dcterms:created>
  <dcterms:modified xsi:type="dcterms:W3CDTF">2019-02-14T06:48:00Z</dcterms:modified>
</cp:coreProperties>
</file>