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6824"/>
      </w:tblGrid>
      <w:tr w:rsidR="00FA07B4" w:rsidRPr="00FA07B4" w:rsidTr="00FA07B4">
        <w:tc>
          <w:tcPr>
            <w:tcW w:w="1592" w:type="pct"/>
          </w:tcPr>
          <w:p w:rsidR="007D1742" w:rsidRPr="00FA07B4" w:rsidRDefault="007D1742" w:rsidP="00714FAF">
            <w:pPr>
              <w:widowControl/>
              <w:ind w:firstLine="0"/>
              <w:contextualSpacing w:val="0"/>
              <w:jc w:val="right"/>
              <w:outlineLvl w:val="0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408" w:type="pct"/>
          </w:tcPr>
          <w:p w:rsidR="007D1742" w:rsidRPr="005156CE" w:rsidRDefault="007D1742" w:rsidP="00714FAF">
            <w:pPr>
              <w:widowControl/>
              <w:ind w:firstLine="0"/>
              <w:contextualSpacing w:val="0"/>
              <w:jc w:val="right"/>
              <w:outlineLvl w:val="0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Приложение</w:t>
            </w:r>
          </w:p>
          <w:p w:rsidR="007D1742" w:rsidRPr="00FA07B4" w:rsidRDefault="007D1742" w:rsidP="00714FAF">
            <w:pPr>
              <w:widowControl/>
              <w:ind w:firstLine="0"/>
              <w:contextualSpacing w:val="0"/>
              <w:jc w:val="right"/>
              <w:outlineLvl w:val="0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к Порядку</w:t>
            </w:r>
            <w:r w:rsidRPr="00FA07B4">
              <w:rPr>
                <w:rFonts w:eastAsia="Calibri"/>
                <w:color w:val="auto"/>
                <w:szCs w:val="28"/>
                <w:lang w:eastAsia="en-US"/>
              </w:rPr>
              <w:t xml:space="preserve"> проведения антикоррупционной экспертизы постановлений администрации муниципального образования «Токсовское городское поселение» Всеволожского муниципального района Ленинградской области и их проектов</w:t>
            </w:r>
          </w:p>
        </w:tc>
      </w:tr>
    </w:tbl>
    <w:p w:rsidR="007D1742" w:rsidRPr="00FA07B4" w:rsidRDefault="007D1742" w:rsidP="00714FAF">
      <w:pPr>
        <w:widowControl/>
        <w:ind w:firstLine="0"/>
        <w:contextualSpacing w:val="0"/>
        <w:jc w:val="right"/>
        <w:outlineLvl w:val="0"/>
        <w:rPr>
          <w:rFonts w:eastAsia="Calibri"/>
          <w:color w:val="auto"/>
          <w:szCs w:val="28"/>
          <w:lang w:eastAsia="en-US"/>
        </w:rPr>
      </w:pPr>
    </w:p>
    <w:p w:rsidR="005156CE" w:rsidRPr="005156CE" w:rsidRDefault="005156CE" w:rsidP="00714FAF">
      <w:pPr>
        <w:widowControl/>
        <w:ind w:firstLine="0"/>
        <w:contextualSpacing w:val="0"/>
        <w:jc w:val="right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(Форма)</w:t>
      </w:r>
    </w:p>
    <w:p w:rsidR="005156CE" w:rsidRPr="005156CE" w:rsidRDefault="005156CE" w:rsidP="00714FAF">
      <w:pPr>
        <w:widowControl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bookmarkStart w:id="0" w:name="Par81"/>
      <w:bookmarkEnd w:id="0"/>
      <w:r w:rsidRPr="005156CE">
        <w:rPr>
          <w:rFonts w:eastAsia="Calibri"/>
          <w:color w:val="auto"/>
          <w:szCs w:val="28"/>
          <w:lang w:eastAsia="en-US"/>
        </w:rPr>
        <w:t>________________________________________ отчет</w:t>
      </w:r>
    </w:p>
    <w:p w:rsidR="005156CE" w:rsidRPr="005156CE" w:rsidRDefault="005156CE" w:rsidP="00714FAF">
      <w:pPr>
        <w:widowControl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(промежуточный/итоговый)</w:t>
      </w:r>
    </w:p>
    <w:p w:rsidR="005156CE" w:rsidRPr="005156CE" w:rsidRDefault="005156CE" w:rsidP="00714FAF">
      <w:pPr>
        <w:widowControl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о результатах антикоррупционной экспертизы постановлений и проектов постановлений в 20__ году</w:t>
      </w:r>
    </w:p>
    <w:p w:rsidR="005156CE" w:rsidRPr="005156CE" w:rsidRDefault="005156CE" w:rsidP="00714FAF">
      <w:pPr>
        <w:widowControl/>
        <w:spacing w:before="240"/>
        <w:ind w:firstLine="0"/>
        <w:contextualSpacing w:val="0"/>
        <w:jc w:val="center"/>
        <w:outlineLvl w:val="1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Результаты проведенных антикоррупционных экспертиз</w:t>
      </w:r>
    </w:p>
    <w:p w:rsidR="005156CE" w:rsidRPr="005156CE" w:rsidRDefault="005156CE" w:rsidP="00714FAF">
      <w:pPr>
        <w:widowControl/>
        <w:spacing w:after="240"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проектов постановлений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6"/>
        <w:gridCol w:w="2325"/>
        <w:gridCol w:w="2603"/>
        <w:gridCol w:w="2266"/>
      </w:tblGrid>
      <w:tr w:rsidR="00FA07B4" w:rsidRPr="005156CE" w:rsidTr="00FA07B4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FA07B4">
            <w:pPr>
              <w:widowControl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Количество проектов постановлений, прошедших экспертизу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FA07B4">
            <w:pPr>
              <w:widowControl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Выявленные коррупциогенные факторы </w:t>
            </w:r>
            <w:hyperlink w:anchor="Par143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&lt;1&gt;</w:t>
              </w:r>
            </w:hyperlink>
            <w:r w:rsidRPr="005156CE">
              <w:rPr>
                <w:rFonts w:eastAsia="Calibri"/>
                <w:color w:val="auto"/>
                <w:szCs w:val="28"/>
                <w:lang w:eastAsia="en-US"/>
              </w:rPr>
              <w:t>, их количество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FA07B4">
            <w:pPr>
              <w:widowControl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Информация об устранении коррупциогенных факторов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FA07B4">
            <w:pPr>
              <w:widowControl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Дополнительная информация </w:t>
            </w:r>
            <w:hyperlink w:anchor="Par144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&lt;2&gt;</w:t>
              </w:r>
            </w:hyperlink>
          </w:p>
        </w:tc>
      </w:tr>
      <w:tr w:rsidR="00FA07B4" w:rsidRPr="005156CE" w:rsidTr="00FA07B4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714FAF" w:rsidRPr="005156CE" w:rsidRDefault="00714FAF" w:rsidP="00714FAF">
      <w:pPr>
        <w:widowControl/>
        <w:spacing w:before="240" w:after="240"/>
        <w:ind w:firstLine="0"/>
        <w:contextualSpacing w:val="0"/>
        <w:jc w:val="center"/>
        <w:outlineLvl w:val="1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Перечень проведенных антикоррупционных экспертиз постановлений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3263"/>
        <w:gridCol w:w="1592"/>
        <w:gridCol w:w="2274"/>
        <w:gridCol w:w="2289"/>
      </w:tblGrid>
      <w:tr w:rsidR="00FA07B4" w:rsidRPr="00FA07B4" w:rsidTr="00FA07B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714FAF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A07B4">
              <w:rPr>
                <w:rFonts w:eastAsia="Calibri"/>
                <w:color w:val="auto"/>
                <w:szCs w:val="28"/>
                <w:lang w:eastAsia="en-US"/>
              </w:rPr>
              <w:t>№</w:t>
            </w:r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gramStart"/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>п</w:t>
            </w:r>
            <w:proofErr w:type="gramEnd"/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Дата подготовки экспертного заключения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Выявленные коррупциогенные факторы </w:t>
            </w:r>
            <w:hyperlink w:anchor="Par143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Информация об устранении коррупциогенных факторов</w:t>
            </w:r>
          </w:p>
        </w:tc>
      </w:tr>
      <w:tr w:rsidR="00FA07B4" w:rsidRPr="00FA07B4" w:rsidTr="00FA07B4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5156CE" w:rsidRPr="005156CE" w:rsidRDefault="005156CE" w:rsidP="00714FAF">
      <w:pPr>
        <w:widowControl/>
        <w:spacing w:before="240"/>
        <w:ind w:firstLine="0"/>
        <w:contextualSpacing w:val="0"/>
        <w:jc w:val="center"/>
        <w:outlineLvl w:val="1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Результаты независимой антикоррупционной экспертизы</w:t>
      </w:r>
    </w:p>
    <w:p w:rsidR="005156CE" w:rsidRPr="005156CE" w:rsidRDefault="005156CE" w:rsidP="00714FAF">
      <w:pPr>
        <w:widowControl/>
        <w:spacing w:after="240"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проектов постановлений </w:t>
      </w:r>
      <w:hyperlink w:anchor="Par145" w:history="1">
        <w:r w:rsidRPr="005156CE">
          <w:rPr>
            <w:rFonts w:eastAsia="Calibri"/>
            <w:color w:val="auto"/>
            <w:szCs w:val="28"/>
            <w:lang w:eastAsia="en-US"/>
          </w:rPr>
          <w:t>&lt;3&gt;</w:t>
        </w:r>
      </w:hyperlink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2774"/>
        <w:gridCol w:w="2214"/>
        <w:gridCol w:w="2261"/>
        <w:gridCol w:w="2169"/>
      </w:tblGrid>
      <w:tr w:rsidR="00FA07B4" w:rsidRPr="00FA07B4" w:rsidTr="00FA07B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714FAF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A07B4">
              <w:rPr>
                <w:rFonts w:eastAsia="Calibri"/>
                <w:color w:val="auto"/>
                <w:szCs w:val="28"/>
                <w:lang w:eastAsia="en-US"/>
              </w:rPr>
              <w:t>№</w:t>
            </w:r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gramStart"/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>п</w:t>
            </w:r>
            <w:proofErr w:type="gramEnd"/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&lt;5&gt;</w:t>
              </w:r>
            </w:hyperlink>
          </w:p>
        </w:tc>
      </w:tr>
      <w:tr w:rsidR="00FA07B4" w:rsidRPr="00FA07B4" w:rsidTr="00FA07B4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5156CE" w:rsidRPr="005156CE" w:rsidRDefault="005156CE" w:rsidP="00714FAF">
      <w:pPr>
        <w:widowControl/>
        <w:spacing w:before="240"/>
        <w:ind w:firstLine="0"/>
        <w:contextualSpacing w:val="0"/>
        <w:jc w:val="center"/>
        <w:outlineLvl w:val="1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lastRenderedPageBreak/>
        <w:t>Результаты независимой а</w:t>
      </w:r>
      <w:proofErr w:type="gramStart"/>
      <w:r w:rsidR="000E56BF">
        <w:rPr>
          <w:rFonts w:eastAsia="Calibri"/>
          <w:color w:val="auto"/>
          <w:szCs w:val="28"/>
          <w:lang w:val="en-US" w:eastAsia="en-US"/>
        </w:rPr>
        <w:t>p</w:t>
      </w:r>
      <w:proofErr w:type="spellStart"/>
      <w:proofErr w:type="gramEnd"/>
      <w:r w:rsidRPr="005156CE">
        <w:rPr>
          <w:rFonts w:eastAsia="Calibri"/>
          <w:color w:val="auto"/>
          <w:szCs w:val="28"/>
          <w:lang w:eastAsia="en-US"/>
        </w:rPr>
        <w:t>нтикоррупционной</w:t>
      </w:r>
      <w:proofErr w:type="spellEnd"/>
      <w:r w:rsidRPr="005156CE">
        <w:rPr>
          <w:rFonts w:eastAsia="Calibri"/>
          <w:color w:val="auto"/>
          <w:szCs w:val="28"/>
          <w:lang w:eastAsia="en-US"/>
        </w:rPr>
        <w:t xml:space="preserve"> экспертизы</w:t>
      </w:r>
    </w:p>
    <w:p w:rsidR="005156CE" w:rsidRPr="005156CE" w:rsidRDefault="005156CE" w:rsidP="00714FAF">
      <w:pPr>
        <w:widowControl/>
        <w:spacing w:after="240"/>
        <w:ind w:firstLine="0"/>
        <w:contextualSpacing w:val="0"/>
        <w:jc w:val="center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 xml:space="preserve">постановлений </w:t>
      </w:r>
      <w:hyperlink w:anchor="Par145" w:history="1">
        <w:r w:rsidRPr="005156CE">
          <w:rPr>
            <w:rFonts w:eastAsia="Calibri"/>
            <w:color w:val="auto"/>
            <w:szCs w:val="28"/>
            <w:lang w:eastAsia="en-US"/>
          </w:rPr>
          <w:t>&lt;3&gt;</w:t>
        </w:r>
      </w:hyperlink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2643"/>
        <w:gridCol w:w="1961"/>
        <w:gridCol w:w="2261"/>
        <w:gridCol w:w="2520"/>
      </w:tblGrid>
      <w:tr w:rsidR="00FA07B4" w:rsidRPr="005156CE" w:rsidTr="00714FA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714FAF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A07B4">
              <w:rPr>
                <w:rFonts w:eastAsia="Calibri"/>
                <w:color w:val="auto"/>
                <w:szCs w:val="28"/>
                <w:lang w:eastAsia="en-US"/>
              </w:rPr>
              <w:t>№</w:t>
            </w:r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gramStart"/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>п</w:t>
            </w:r>
            <w:proofErr w:type="gramEnd"/>
            <w:r w:rsidR="005156CE" w:rsidRPr="005156CE">
              <w:rPr>
                <w:rFonts w:eastAsia="Calibri"/>
                <w:color w:val="auto"/>
                <w:szCs w:val="28"/>
                <w:lang w:eastAsia="en-US"/>
              </w:rPr>
              <w:t>/п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5156CE">
              <w:rPr>
                <w:rFonts w:eastAsia="Calibri"/>
                <w:color w:val="auto"/>
                <w:szCs w:val="28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156CE">
                <w:rPr>
                  <w:rFonts w:eastAsia="Calibri"/>
                  <w:color w:val="auto"/>
                  <w:szCs w:val="28"/>
                  <w:lang w:eastAsia="en-US"/>
                </w:rPr>
                <w:t>&lt;5&gt;</w:t>
              </w:r>
            </w:hyperlink>
          </w:p>
        </w:tc>
      </w:tr>
      <w:tr w:rsidR="00FA07B4" w:rsidRPr="005156CE" w:rsidTr="00714FAF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E" w:rsidRPr="005156CE" w:rsidRDefault="005156CE" w:rsidP="00714FAF">
            <w:pPr>
              <w:widowControl/>
              <w:ind w:firstLine="0"/>
              <w:contextualSpacing w:val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5156CE" w:rsidRPr="005156CE" w:rsidRDefault="005156CE" w:rsidP="00714FAF">
      <w:pPr>
        <w:widowControl/>
        <w:ind w:firstLine="0"/>
        <w:contextualSpacing w:val="0"/>
        <w:rPr>
          <w:rFonts w:eastAsia="Calibri"/>
          <w:color w:val="auto"/>
          <w:szCs w:val="28"/>
          <w:lang w:eastAsia="en-US"/>
        </w:rPr>
      </w:pPr>
    </w:p>
    <w:p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r w:rsidRPr="005156CE">
        <w:rPr>
          <w:rFonts w:eastAsia="Calibri"/>
          <w:color w:val="auto"/>
          <w:szCs w:val="28"/>
          <w:lang w:eastAsia="en-US"/>
        </w:rPr>
        <w:t>Примечания:</w:t>
      </w:r>
    </w:p>
    <w:p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1" w:name="Par143"/>
      <w:bookmarkEnd w:id="1"/>
      <w:r w:rsidRPr="005156CE">
        <w:rPr>
          <w:rFonts w:eastAsia="Calibri"/>
          <w:color w:val="auto"/>
          <w:szCs w:val="28"/>
          <w:lang w:eastAsia="en-US"/>
        </w:rPr>
        <w:t xml:space="preserve">&lt;1&gt; Наименования коррупциогенных факторов приводятся в соответствии с </w:t>
      </w:r>
      <w:bookmarkStart w:id="2" w:name="_Hlk75879027"/>
      <w:r w:rsidR="00CE4BFF" w:rsidRPr="00CE4BFF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begin"/>
      </w:r>
      <w:r w:rsidRPr="005156CE">
        <w:rPr>
          <w:rFonts w:ascii="Calibri" w:eastAsia="Calibri" w:hAnsi="Calibri"/>
          <w:color w:val="auto"/>
          <w:sz w:val="22"/>
          <w:szCs w:val="22"/>
          <w:lang w:eastAsia="en-US"/>
        </w:rPr>
        <w:instrText xml:space="preserve"> HYPERLINK "consultantplus://offline/ref=E332555648268C9ED2E339C9B9FDF285D1D97031FDE9B3A0E4CE60E5166A2FC3CE044405082D666FDE27BDA428040887713134B8E936842FR0j2O" </w:instrText>
      </w:r>
      <w:r w:rsidR="00CE4BFF" w:rsidRPr="00CE4BFF">
        <w:rPr>
          <w:rFonts w:ascii="Calibri" w:eastAsia="Calibri" w:hAnsi="Calibri"/>
          <w:color w:val="auto"/>
          <w:sz w:val="22"/>
          <w:szCs w:val="22"/>
          <w:lang w:eastAsia="en-US"/>
        </w:rPr>
        <w:fldChar w:fldCharType="separate"/>
      </w:r>
      <w:r w:rsidRPr="005156CE">
        <w:rPr>
          <w:rFonts w:eastAsia="Calibri"/>
          <w:color w:val="auto"/>
          <w:szCs w:val="28"/>
          <w:lang w:eastAsia="en-US"/>
        </w:rPr>
        <w:t>Методикой</w:t>
      </w:r>
      <w:r w:rsidR="00CE4BFF" w:rsidRPr="005156CE">
        <w:rPr>
          <w:rFonts w:eastAsia="Calibri"/>
          <w:color w:val="auto"/>
          <w:szCs w:val="28"/>
          <w:lang w:eastAsia="en-US"/>
        </w:rPr>
        <w:fldChar w:fldCharType="end"/>
      </w:r>
      <w:bookmarkEnd w:id="2"/>
      <w:r w:rsidR="007D1742" w:rsidRPr="00FA07B4">
        <w:rPr>
          <w:rStyle w:val="ad"/>
          <w:rFonts w:eastAsia="Calibri"/>
          <w:color w:val="auto"/>
          <w:szCs w:val="28"/>
          <w:lang w:eastAsia="en-US"/>
        </w:rPr>
        <w:footnoteReference w:id="1"/>
      </w:r>
      <w:r w:rsidRPr="005156CE">
        <w:rPr>
          <w:rFonts w:eastAsia="Calibri"/>
          <w:color w:val="auto"/>
          <w:szCs w:val="28"/>
          <w:lang w:eastAsia="en-US"/>
        </w:rPr>
        <w:t xml:space="preserve"> проведения </w:t>
      </w:r>
      <w:proofErr w:type="spellStart"/>
      <w:r w:rsidRPr="005156CE">
        <w:rPr>
          <w:rFonts w:eastAsia="Calibri"/>
          <w:color w:val="auto"/>
          <w:szCs w:val="28"/>
          <w:lang w:eastAsia="en-US"/>
        </w:rPr>
        <w:t>антикоррупционной</w:t>
      </w:r>
      <w:proofErr w:type="spellEnd"/>
      <w:r w:rsidRPr="005156CE">
        <w:rPr>
          <w:rFonts w:eastAsia="Calibri"/>
          <w:color w:val="auto"/>
          <w:szCs w:val="28"/>
          <w:lang w:eastAsia="en-US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3" w:name="Par144"/>
      <w:bookmarkEnd w:id="3"/>
      <w:r w:rsidRPr="005156CE">
        <w:rPr>
          <w:rFonts w:eastAsia="Calibri"/>
          <w:color w:val="auto"/>
          <w:szCs w:val="28"/>
          <w:lang w:eastAsia="en-US"/>
        </w:rPr>
        <w:t>&lt;2</w:t>
      </w:r>
      <w:proofErr w:type="gramStart"/>
      <w:r w:rsidRPr="005156CE">
        <w:rPr>
          <w:rFonts w:eastAsia="Calibri"/>
          <w:color w:val="auto"/>
          <w:szCs w:val="28"/>
          <w:lang w:eastAsia="en-US"/>
        </w:rPr>
        <w:t>&gt; В</w:t>
      </w:r>
      <w:proofErr w:type="gramEnd"/>
      <w:r w:rsidRPr="005156CE">
        <w:rPr>
          <w:rFonts w:eastAsia="Calibri"/>
          <w:color w:val="auto"/>
          <w:szCs w:val="28"/>
          <w:lang w:eastAsia="en-US"/>
        </w:rPr>
        <w:t xml:space="preserve">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4" w:name="Par145"/>
      <w:bookmarkEnd w:id="4"/>
      <w:r w:rsidRPr="005156CE">
        <w:rPr>
          <w:rFonts w:eastAsia="Calibri"/>
          <w:color w:val="auto"/>
          <w:szCs w:val="28"/>
          <w:lang w:eastAsia="en-US"/>
        </w:rPr>
        <w:t>&lt;3</w:t>
      </w:r>
      <w:proofErr w:type="gramStart"/>
      <w:r w:rsidRPr="005156CE">
        <w:rPr>
          <w:rFonts w:eastAsia="Calibri"/>
          <w:color w:val="auto"/>
          <w:szCs w:val="28"/>
          <w:lang w:eastAsia="en-US"/>
        </w:rPr>
        <w:t>&gt; З</w:t>
      </w:r>
      <w:proofErr w:type="gramEnd"/>
      <w:r w:rsidRPr="005156CE">
        <w:rPr>
          <w:rFonts w:eastAsia="Calibri"/>
          <w:color w:val="auto"/>
          <w:szCs w:val="28"/>
          <w:lang w:eastAsia="en-US"/>
        </w:rPr>
        <w:t>аполняется при условии поступления в отчетном году в администрацию соответствующих заключений независимых экспертов.</w:t>
      </w:r>
    </w:p>
    <w:p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5" w:name="Par146"/>
      <w:bookmarkEnd w:id="5"/>
      <w:r w:rsidRPr="005156CE">
        <w:rPr>
          <w:rFonts w:eastAsia="Calibri"/>
          <w:color w:val="auto"/>
          <w:szCs w:val="28"/>
          <w:lang w:eastAsia="en-US"/>
        </w:rPr>
        <w:t>&lt;4</w:t>
      </w:r>
      <w:proofErr w:type="gramStart"/>
      <w:r w:rsidRPr="005156CE">
        <w:rPr>
          <w:rFonts w:eastAsia="Calibri"/>
          <w:color w:val="auto"/>
          <w:szCs w:val="28"/>
          <w:lang w:eastAsia="en-US"/>
        </w:rPr>
        <w:t>&gt; П</w:t>
      </w:r>
      <w:proofErr w:type="gramEnd"/>
      <w:r w:rsidRPr="005156CE">
        <w:rPr>
          <w:rFonts w:eastAsia="Calibri"/>
          <w:color w:val="auto"/>
          <w:szCs w:val="28"/>
          <w:lang w:eastAsia="en-US"/>
        </w:rPr>
        <w:t>рилагаются копии заключений.</w:t>
      </w:r>
    </w:p>
    <w:p w:rsidR="005156CE" w:rsidRPr="005156CE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  <w:bookmarkStart w:id="6" w:name="Par147"/>
      <w:bookmarkEnd w:id="6"/>
      <w:r w:rsidRPr="005156CE">
        <w:rPr>
          <w:rFonts w:eastAsia="Calibri"/>
          <w:color w:val="auto"/>
          <w:szCs w:val="28"/>
          <w:lang w:eastAsia="en-US"/>
        </w:rPr>
        <w:t>&lt;5</w:t>
      </w:r>
      <w:proofErr w:type="gramStart"/>
      <w:r w:rsidRPr="005156CE">
        <w:rPr>
          <w:rFonts w:eastAsia="Calibri"/>
          <w:color w:val="auto"/>
          <w:szCs w:val="28"/>
          <w:lang w:eastAsia="en-US"/>
        </w:rPr>
        <w:t>&gt; П</w:t>
      </w:r>
      <w:proofErr w:type="gramEnd"/>
      <w:r w:rsidRPr="005156CE">
        <w:rPr>
          <w:rFonts w:eastAsia="Calibri"/>
          <w:color w:val="auto"/>
          <w:szCs w:val="28"/>
          <w:lang w:eastAsia="en-US"/>
        </w:rPr>
        <w:t>рилагаются копии ответов независимым экспертам.</w:t>
      </w: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  <w:sectPr w:rsidR="00FA07B4" w:rsidRPr="00FA07B4" w:rsidSect="00714FAF">
          <w:headerReference w:type="default" r:id="rId8"/>
          <w:pgSz w:w="11906" w:h="16838"/>
          <w:pgMar w:top="816" w:right="851" w:bottom="1134" w:left="1259" w:header="709" w:footer="709" w:gutter="0"/>
          <w:pgNumType w:start="2"/>
          <w:cols w:space="708"/>
          <w:docGrid w:linePitch="381"/>
        </w:sectPr>
      </w:pPr>
    </w:p>
    <w:p w:rsidR="005156CE" w:rsidRPr="00FA07B4" w:rsidRDefault="005156CE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p w:rsidR="00FA07B4" w:rsidRPr="00FA07B4" w:rsidRDefault="00FA07B4" w:rsidP="00714FAF">
      <w:pPr>
        <w:widowControl/>
        <w:ind w:firstLine="539"/>
        <w:contextualSpacing w:val="0"/>
        <w:rPr>
          <w:rFonts w:eastAsia="Calibri"/>
          <w:color w:val="auto"/>
          <w:szCs w:val="28"/>
          <w:lang w:eastAsia="en-US"/>
        </w:rPr>
      </w:pPr>
    </w:p>
    <w:tbl>
      <w:tblPr>
        <w:tblW w:w="5000" w:type="pct"/>
        <w:tblLook w:val="00A0"/>
      </w:tblPr>
      <w:tblGrid>
        <w:gridCol w:w="5216"/>
        <w:gridCol w:w="4796"/>
      </w:tblGrid>
      <w:tr w:rsidR="00FA07B4" w:rsidRPr="00FA07B4" w:rsidTr="000B2EDB">
        <w:trPr>
          <w:trHeight w:val="397"/>
        </w:trPr>
        <w:tc>
          <w:tcPr>
            <w:tcW w:w="2605" w:type="pct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bookmarkStart w:id="7" w:name="_Hlk69985147"/>
            <w:r w:rsidRPr="00FA07B4">
              <w:rPr>
                <w:color w:val="auto"/>
                <w:szCs w:val="28"/>
              </w:rPr>
              <w:t>Согласование:</w:t>
            </w:r>
          </w:p>
        </w:tc>
        <w:tc>
          <w:tcPr>
            <w:tcW w:w="2395" w:type="pct"/>
            <w:vAlign w:val="bottom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</w:p>
        </w:tc>
      </w:tr>
      <w:tr w:rsidR="00FA07B4" w:rsidRPr="00FA07B4" w:rsidTr="000B2EDB">
        <w:trPr>
          <w:trHeight w:val="397"/>
        </w:trPr>
        <w:tc>
          <w:tcPr>
            <w:tcW w:w="2605" w:type="pct"/>
            <w:shd w:val="clear" w:color="auto" w:fill="auto"/>
          </w:tcPr>
          <w:p w:rsidR="00FA07B4" w:rsidRPr="000B2EDB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FA07B4">
              <w:rPr>
                <w:color w:val="auto"/>
                <w:szCs w:val="28"/>
              </w:rPr>
              <w:t>Начальник отдела по связям с общественностью и социальной</w:t>
            </w:r>
            <w:r w:rsidR="000B2EDB" w:rsidRPr="000B2EDB">
              <w:rPr>
                <w:color w:val="auto"/>
                <w:szCs w:val="28"/>
              </w:rPr>
              <w:t xml:space="preserve"> </w:t>
            </w:r>
            <w:r w:rsidR="000B2EDB">
              <w:rPr>
                <w:color w:val="auto"/>
                <w:szCs w:val="28"/>
              </w:rPr>
              <w:t>работе</w:t>
            </w:r>
          </w:p>
        </w:tc>
        <w:tc>
          <w:tcPr>
            <w:tcW w:w="2395" w:type="pct"/>
            <w:shd w:val="clear" w:color="auto" w:fill="auto"/>
            <w:vAlign w:val="bottom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FA07B4">
              <w:rPr>
                <w:color w:val="auto"/>
                <w:szCs w:val="28"/>
              </w:rPr>
              <w:t xml:space="preserve">А.О. </w:t>
            </w:r>
            <w:proofErr w:type="gramStart"/>
            <w:r w:rsidRPr="00FA07B4">
              <w:rPr>
                <w:color w:val="auto"/>
                <w:szCs w:val="28"/>
              </w:rPr>
              <w:t>Перхунов</w:t>
            </w:r>
            <w:proofErr w:type="gramEnd"/>
            <w:r w:rsidRPr="00FA07B4">
              <w:rPr>
                <w:color w:val="auto"/>
                <w:szCs w:val="28"/>
              </w:rPr>
              <w:t xml:space="preserve"> </w:t>
            </w:r>
          </w:p>
        </w:tc>
      </w:tr>
      <w:tr w:rsidR="00FA07B4" w:rsidRPr="00FA07B4" w:rsidTr="000B2EDB">
        <w:trPr>
          <w:trHeight w:val="397"/>
        </w:trPr>
        <w:tc>
          <w:tcPr>
            <w:tcW w:w="2605" w:type="pct"/>
            <w:vAlign w:val="bottom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FA07B4">
              <w:rPr>
                <w:rFonts w:eastAsia="Calibri"/>
                <w:color w:val="auto"/>
                <w:szCs w:val="28"/>
              </w:rPr>
              <w:t>Начальник юридического отдела</w:t>
            </w:r>
          </w:p>
        </w:tc>
        <w:tc>
          <w:tcPr>
            <w:tcW w:w="2395" w:type="pct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FA07B4">
              <w:rPr>
                <w:rFonts w:eastAsia="Calibri"/>
                <w:color w:val="auto"/>
                <w:szCs w:val="28"/>
              </w:rPr>
              <w:t xml:space="preserve">Е.В. Белякова </w:t>
            </w:r>
          </w:p>
        </w:tc>
      </w:tr>
      <w:tr w:rsidR="00FA07B4" w:rsidRPr="00FA07B4" w:rsidTr="000B2EDB">
        <w:trPr>
          <w:trHeight w:val="397"/>
        </w:trPr>
        <w:tc>
          <w:tcPr>
            <w:tcW w:w="2605" w:type="pct"/>
            <w:vAlign w:val="bottom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FA07B4">
              <w:rPr>
                <w:rFonts w:eastAsia="Calibri"/>
                <w:color w:val="auto"/>
                <w:szCs w:val="28"/>
              </w:rPr>
              <w:t>Исполнитель:</w:t>
            </w:r>
          </w:p>
        </w:tc>
        <w:tc>
          <w:tcPr>
            <w:tcW w:w="2395" w:type="pct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Cs w:val="28"/>
              </w:rPr>
            </w:pPr>
          </w:p>
        </w:tc>
      </w:tr>
      <w:tr w:rsidR="00FA07B4" w:rsidRPr="00FA07B4" w:rsidTr="000B2EDB">
        <w:trPr>
          <w:trHeight w:val="397"/>
        </w:trPr>
        <w:tc>
          <w:tcPr>
            <w:tcW w:w="2605" w:type="pct"/>
            <w:vAlign w:val="bottom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r w:rsidRPr="00FA07B4">
              <w:rPr>
                <w:color w:val="auto"/>
                <w:szCs w:val="28"/>
              </w:rPr>
              <w:t xml:space="preserve">Специалист первой категории отдела по связям с общественностью и социальной работе </w:t>
            </w:r>
          </w:p>
        </w:tc>
        <w:tc>
          <w:tcPr>
            <w:tcW w:w="2395" w:type="pct"/>
            <w:vAlign w:val="bottom"/>
          </w:tcPr>
          <w:p w:rsidR="00FA07B4" w:rsidRPr="00FA07B4" w:rsidRDefault="00FA07B4" w:rsidP="00FA07B4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Calibri"/>
                <w:color w:val="auto"/>
                <w:szCs w:val="28"/>
              </w:rPr>
            </w:pPr>
            <w:r w:rsidRPr="00FA07B4">
              <w:rPr>
                <w:color w:val="auto"/>
                <w:szCs w:val="28"/>
              </w:rPr>
              <w:t xml:space="preserve">М.А. Голяева </w:t>
            </w:r>
          </w:p>
        </w:tc>
      </w:tr>
      <w:bookmarkEnd w:id="7"/>
    </w:tbl>
    <w:p w:rsidR="005156CE" w:rsidRPr="00FA07B4" w:rsidRDefault="005156CE" w:rsidP="00FA07B4">
      <w:pPr>
        <w:pStyle w:val="a3"/>
        <w:tabs>
          <w:tab w:val="clear" w:pos="4677"/>
          <w:tab w:val="clear" w:pos="9355"/>
        </w:tabs>
        <w:ind w:firstLine="0"/>
        <w:rPr>
          <w:color w:val="auto"/>
        </w:rPr>
      </w:pPr>
    </w:p>
    <w:sectPr w:rsidR="005156CE" w:rsidRPr="00FA07B4" w:rsidSect="00714FAF">
      <w:headerReference w:type="default" r:id="rId9"/>
      <w:pgSz w:w="11906" w:h="16838"/>
      <w:pgMar w:top="816" w:right="851" w:bottom="1134" w:left="1259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CB" w:rsidRDefault="00CE60CB" w:rsidP="00C43332">
      <w:r>
        <w:separator/>
      </w:r>
    </w:p>
  </w:endnote>
  <w:endnote w:type="continuationSeparator" w:id="0">
    <w:p w:rsidR="00CE60CB" w:rsidRDefault="00CE60CB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CB" w:rsidRDefault="00CE60CB" w:rsidP="00C43332">
      <w:r>
        <w:separator/>
      </w:r>
    </w:p>
  </w:footnote>
  <w:footnote w:type="continuationSeparator" w:id="0">
    <w:p w:rsidR="00CE60CB" w:rsidRDefault="00CE60CB" w:rsidP="00C43332">
      <w:r>
        <w:continuationSeparator/>
      </w:r>
    </w:p>
  </w:footnote>
  <w:footnote w:id="1">
    <w:p w:rsidR="007D1742" w:rsidRDefault="007D1742" w:rsidP="007D1742">
      <w:pPr>
        <w:pStyle w:val="ab"/>
        <w:ind w:firstLine="0"/>
      </w:pPr>
      <w:r>
        <w:rPr>
          <w:rStyle w:val="ad"/>
        </w:rPr>
        <w:footnoteRef/>
      </w:r>
      <w:r w:rsidRPr="007D1742">
        <w:t>consultantplus://offline/ref=E332555648268C9ED2E339C9B9FDF285D1D97031FDE9B3A0E4CE60E5166A2FC3CE044405082D666FDE27BDA428040887713134B8E936842FR0j2O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506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0563F" w:rsidRPr="00D0563F" w:rsidRDefault="00CE4BFF">
        <w:pPr>
          <w:pStyle w:val="a3"/>
          <w:jc w:val="center"/>
          <w:rPr>
            <w:sz w:val="20"/>
          </w:rPr>
        </w:pPr>
        <w:r w:rsidRPr="00D0563F">
          <w:rPr>
            <w:sz w:val="20"/>
          </w:rPr>
          <w:fldChar w:fldCharType="begin"/>
        </w:r>
        <w:r w:rsidR="00D0563F" w:rsidRPr="00D0563F">
          <w:rPr>
            <w:sz w:val="20"/>
          </w:rPr>
          <w:instrText>PAGE   \* MERGEFORMAT</w:instrText>
        </w:r>
        <w:r w:rsidRPr="00D0563F">
          <w:rPr>
            <w:sz w:val="20"/>
          </w:rPr>
          <w:fldChar w:fldCharType="separate"/>
        </w:r>
        <w:r w:rsidR="0029217B">
          <w:rPr>
            <w:noProof/>
            <w:sz w:val="20"/>
          </w:rPr>
          <w:t>3</w:t>
        </w:r>
        <w:r w:rsidRPr="00D0563F">
          <w:rPr>
            <w:sz w:val="20"/>
          </w:rPr>
          <w:fldChar w:fldCharType="end"/>
        </w:r>
      </w:p>
    </w:sdtContent>
  </w:sdt>
  <w:p w:rsidR="00D0563F" w:rsidRDefault="00D056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B4" w:rsidRPr="00D0563F" w:rsidRDefault="00FA07B4">
    <w:pPr>
      <w:pStyle w:val="a3"/>
      <w:jc w:val="center"/>
      <w:rPr>
        <w:sz w:val="20"/>
      </w:rPr>
    </w:pPr>
  </w:p>
  <w:p w:rsidR="00FA07B4" w:rsidRDefault="00FA0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56F"/>
    <w:multiLevelType w:val="hybridMultilevel"/>
    <w:tmpl w:val="4002F7C2"/>
    <w:lvl w:ilvl="0" w:tplc="5F743C10">
      <w:start w:val="1"/>
      <w:numFmt w:val="decimal"/>
      <w:lvlText w:val="%1."/>
      <w:lvlJc w:val="left"/>
      <w:pPr>
        <w:ind w:left="1140" w:hanging="4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37DF"/>
    <w:multiLevelType w:val="hybridMultilevel"/>
    <w:tmpl w:val="0A4C5D4C"/>
    <w:lvl w:ilvl="0" w:tplc="017C3434">
      <w:start w:val="1"/>
      <w:numFmt w:val="decimal"/>
      <w:lvlText w:val="2.4.%1."/>
      <w:lvlJc w:val="center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9C3FC8"/>
    <w:multiLevelType w:val="hybridMultilevel"/>
    <w:tmpl w:val="26387EA8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67A00"/>
    <w:multiLevelType w:val="hybridMultilevel"/>
    <w:tmpl w:val="3BD0F3DE"/>
    <w:lvl w:ilvl="0" w:tplc="1856198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872E4"/>
    <w:multiLevelType w:val="hybridMultilevel"/>
    <w:tmpl w:val="B4BC33CC"/>
    <w:lvl w:ilvl="0" w:tplc="68FE4E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B35C42"/>
    <w:multiLevelType w:val="hybridMultilevel"/>
    <w:tmpl w:val="9F6EEC28"/>
    <w:lvl w:ilvl="0" w:tplc="6FD252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86434"/>
    <w:multiLevelType w:val="hybridMultilevel"/>
    <w:tmpl w:val="E8384F2A"/>
    <w:lvl w:ilvl="0" w:tplc="73668A1C">
      <w:start w:val="1"/>
      <w:numFmt w:val="decimal"/>
      <w:lvlText w:val="3.2.%1."/>
      <w:lvlJc w:val="center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1636C2"/>
    <w:multiLevelType w:val="multilevel"/>
    <w:tmpl w:val="32C0718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7AB2444"/>
    <w:multiLevelType w:val="hybridMultilevel"/>
    <w:tmpl w:val="BE9C0952"/>
    <w:lvl w:ilvl="0" w:tplc="B3AEB24C">
      <w:start w:val="1"/>
      <w:numFmt w:val="decimal"/>
      <w:lvlText w:val="1.2.%1."/>
      <w:lvlJc w:val="center"/>
      <w:pPr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2ED6"/>
    <w:rsid w:val="00012CF3"/>
    <w:rsid w:val="000B2EDB"/>
    <w:rsid w:val="000E56BF"/>
    <w:rsid w:val="001B717C"/>
    <w:rsid w:val="00280729"/>
    <w:rsid w:val="00281698"/>
    <w:rsid w:val="0029217B"/>
    <w:rsid w:val="003471A9"/>
    <w:rsid w:val="0040223F"/>
    <w:rsid w:val="00411206"/>
    <w:rsid w:val="0045384D"/>
    <w:rsid w:val="00470E30"/>
    <w:rsid w:val="00474E8E"/>
    <w:rsid w:val="004B3D8B"/>
    <w:rsid w:val="004C1481"/>
    <w:rsid w:val="005156CE"/>
    <w:rsid w:val="00522746"/>
    <w:rsid w:val="00632957"/>
    <w:rsid w:val="006E2ED6"/>
    <w:rsid w:val="00714FAF"/>
    <w:rsid w:val="007D1742"/>
    <w:rsid w:val="008051ED"/>
    <w:rsid w:val="008063CD"/>
    <w:rsid w:val="008F2599"/>
    <w:rsid w:val="0096605B"/>
    <w:rsid w:val="009F6D45"/>
    <w:rsid w:val="00B01A68"/>
    <w:rsid w:val="00B57144"/>
    <w:rsid w:val="00C43332"/>
    <w:rsid w:val="00C92771"/>
    <w:rsid w:val="00CE4BFF"/>
    <w:rsid w:val="00CE60CB"/>
    <w:rsid w:val="00CE770B"/>
    <w:rsid w:val="00D0563F"/>
    <w:rsid w:val="00D14758"/>
    <w:rsid w:val="00E13921"/>
    <w:rsid w:val="00E15CD4"/>
    <w:rsid w:val="00E44A34"/>
    <w:rsid w:val="00EB10CB"/>
    <w:rsid w:val="00F62881"/>
    <w:rsid w:val="00F65400"/>
    <w:rsid w:val="00FA07B4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56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FAF"/>
    <w:pPr>
      <w:keepNext/>
      <w:widowControl/>
      <w:tabs>
        <w:tab w:val="left" w:pos="709"/>
      </w:tabs>
      <w:spacing w:before="120"/>
      <w:ind w:firstLine="0"/>
      <w:contextualSpacing w:val="0"/>
      <w:jc w:val="center"/>
      <w:outlineLvl w:val="0"/>
    </w:pPr>
    <w:rPr>
      <w:rFonts w:eastAsia="Calibri"/>
      <w:b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411206"/>
    <w:pPr>
      <w:widowControl/>
      <w:suppressAutoHyphens/>
      <w:autoSpaceDE/>
      <w:adjustRightInd/>
      <w:spacing w:after="140" w:line="288" w:lineRule="auto"/>
      <w:ind w:firstLine="0"/>
      <w:contextualSpacing w:val="0"/>
      <w:jc w:val="left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411206"/>
    <w:pPr>
      <w:ind w:left="720"/>
    </w:pPr>
  </w:style>
  <w:style w:type="paragraph" w:styleId="a9">
    <w:name w:val="Body Text Indent"/>
    <w:basedOn w:val="a"/>
    <w:link w:val="aa"/>
    <w:uiPriority w:val="99"/>
    <w:unhideWhenUsed/>
    <w:rsid w:val="00D0563F"/>
    <w:rPr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0563F"/>
    <w:rPr>
      <w:rFonts w:ascii="Times New Roman" w:hAnsi="Times New Roman" w:cs="Times New Roman"/>
      <w:color w:val="000000" w:themeColor="text1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B717C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717C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B717C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B01A68"/>
    <w:pPr>
      <w:widowControl/>
      <w:spacing w:before="240" w:after="240"/>
      <w:ind w:firstLine="0"/>
      <w:contextualSpacing w:val="0"/>
      <w:jc w:val="center"/>
      <w:outlineLvl w:val="0"/>
    </w:pPr>
    <w:rPr>
      <w:rFonts w:eastAsia="Calibri"/>
      <w:b/>
      <w:bCs/>
      <w:color w:val="auto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B01A68"/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F65400"/>
    <w:pPr>
      <w:widowControl/>
      <w:ind w:firstLine="540"/>
      <w:contextualSpacing w:val="0"/>
    </w:pPr>
    <w:rPr>
      <w:rFonts w:eastAsia="Calibri"/>
      <w:color w:val="auto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5400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14FAF"/>
    <w:pPr>
      <w:tabs>
        <w:tab w:val="left" w:pos="720"/>
      </w:tabs>
    </w:pPr>
    <w:rPr>
      <w:rFonts w:eastAsia="SimSun"/>
      <w:color w:val="auto"/>
      <w:kern w:val="3"/>
      <w:szCs w:val="28"/>
      <w:lang w:eastAsia="zh-C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FAF"/>
    <w:rPr>
      <w:rFonts w:ascii="Times New Roman" w:eastAsia="SimSun" w:hAnsi="Times New Roman" w:cs="Times New Roman"/>
      <w:kern w:val="3"/>
      <w:sz w:val="28"/>
      <w:szCs w:val="28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14FAF"/>
    <w:rPr>
      <w:rFonts w:ascii="Times New Roman" w:eastAsia="Calibri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6677-6830-49B4-B9D9-FA5B9B94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Аня</cp:lastModifiedBy>
  <cp:revision>2</cp:revision>
  <cp:lastPrinted>2021-06-30T07:49:00Z</cp:lastPrinted>
  <dcterms:created xsi:type="dcterms:W3CDTF">2021-06-30T11:48:00Z</dcterms:created>
  <dcterms:modified xsi:type="dcterms:W3CDTF">2021-06-30T11:48:00Z</dcterms:modified>
</cp:coreProperties>
</file>