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5F49B" w14:textId="77777777" w:rsidR="005E400D" w:rsidRPr="00234722" w:rsidRDefault="005E400D" w:rsidP="005E400D">
      <w:pPr>
        <w:tabs>
          <w:tab w:val="left" w:pos="300"/>
          <w:tab w:val="center" w:pos="4897"/>
        </w:tabs>
        <w:jc w:val="center"/>
        <w:rPr>
          <w:sz w:val="36"/>
          <w:szCs w:val="36"/>
        </w:rPr>
      </w:pPr>
      <w:r w:rsidRPr="00234722">
        <w:rPr>
          <w:sz w:val="36"/>
          <w:szCs w:val="36"/>
        </w:rPr>
        <w:t>ГЕРБ</w:t>
      </w:r>
    </w:p>
    <w:p w14:paraId="03259131" w14:textId="77777777" w:rsidR="005E400D" w:rsidRPr="00234722" w:rsidRDefault="005E400D" w:rsidP="005E400D">
      <w:pPr>
        <w:jc w:val="center"/>
        <w:rPr>
          <w:sz w:val="28"/>
          <w:szCs w:val="28"/>
        </w:rPr>
      </w:pPr>
      <w:r w:rsidRPr="00234722">
        <w:rPr>
          <w:sz w:val="28"/>
          <w:szCs w:val="28"/>
        </w:rPr>
        <w:t>Муниципальное образование</w:t>
      </w:r>
    </w:p>
    <w:p w14:paraId="533FB5BA" w14:textId="77777777" w:rsidR="005E400D" w:rsidRPr="00234722" w:rsidRDefault="005E400D" w:rsidP="005E400D">
      <w:pPr>
        <w:jc w:val="center"/>
        <w:rPr>
          <w:b/>
          <w:sz w:val="32"/>
          <w:szCs w:val="32"/>
        </w:rPr>
      </w:pPr>
      <w:r w:rsidRPr="00234722">
        <w:rPr>
          <w:b/>
          <w:sz w:val="32"/>
          <w:szCs w:val="32"/>
        </w:rPr>
        <w:t>«</w:t>
      </w:r>
      <w:proofErr w:type="spellStart"/>
      <w:r w:rsidRPr="00234722">
        <w:rPr>
          <w:b/>
          <w:sz w:val="32"/>
          <w:szCs w:val="32"/>
        </w:rPr>
        <w:t>Токсовское</w:t>
      </w:r>
      <w:proofErr w:type="spellEnd"/>
      <w:r w:rsidRPr="00234722">
        <w:rPr>
          <w:b/>
          <w:sz w:val="32"/>
          <w:szCs w:val="32"/>
        </w:rPr>
        <w:t xml:space="preserve"> городское поселение»</w:t>
      </w:r>
    </w:p>
    <w:p w14:paraId="4E2B91DD" w14:textId="77777777" w:rsidR="005E400D" w:rsidRPr="00234722" w:rsidRDefault="005E400D" w:rsidP="005E400D">
      <w:pPr>
        <w:jc w:val="center"/>
        <w:rPr>
          <w:sz w:val="32"/>
          <w:szCs w:val="32"/>
        </w:rPr>
      </w:pPr>
      <w:r w:rsidRPr="00234722">
        <w:rPr>
          <w:sz w:val="32"/>
          <w:szCs w:val="32"/>
        </w:rPr>
        <w:t>Всеволожского муниципального района Ленинградской области</w:t>
      </w:r>
    </w:p>
    <w:p w14:paraId="7887AE56" w14:textId="77777777" w:rsidR="005E400D" w:rsidRPr="00234722" w:rsidRDefault="005E400D" w:rsidP="005E400D">
      <w:pPr>
        <w:jc w:val="center"/>
        <w:rPr>
          <w:b/>
          <w:sz w:val="36"/>
          <w:szCs w:val="36"/>
        </w:rPr>
      </w:pPr>
    </w:p>
    <w:p w14:paraId="08381E65" w14:textId="77777777" w:rsidR="005E400D" w:rsidRPr="00234722" w:rsidRDefault="005E400D" w:rsidP="005E400D">
      <w:pPr>
        <w:jc w:val="center"/>
        <w:rPr>
          <w:b/>
          <w:sz w:val="28"/>
          <w:szCs w:val="28"/>
        </w:rPr>
      </w:pPr>
      <w:r w:rsidRPr="00234722">
        <w:rPr>
          <w:b/>
          <w:sz w:val="28"/>
          <w:szCs w:val="28"/>
        </w:rPr>
        <w:t>А Д М И Н И С Т Р А Ц И Я</w:t>
      </w:r>
    </w:p>
    <w:p w14:paraId="6BF2B39F" w14:textId="77777777" w:rsidR="005E400D" w:rsidRPr="00234722" w:rsidRDefault="005E400D" w:rsidP="005E400D">
      <w:pPr>
        <w:jc w:val="center"/>
        <w:rPr>
          <w:b/>
          <w:sz w:val="36"/>
          <w:szCs w:val="36"/>
        </w:rPr>
      </w:pPr>
    </w:p>
    <w:p w14:paraId="58E1DE09" w14:textId="77777777" w:rsidR="005E400D" w:rsidRPr="00234722" w:rsidRDefault="005E400D" w:rsidP="005E400D">
      <w:pPr>
        <w:jc w:val="center"/>
        <w:rPr>
          <w:b/>
          <w:sz w:val="36"/>
          <w:szCs w:val="36"/>
        </w:rPr>
      </w:pPr>
      <w:r w:rsidRPr="00234722">
        <w:rPr>
          <w:b/>
          <w:sz w:val="36"/>
          <w:szCs w:val="36"/>
        </w:rPr>
        <w:t>П О С Т А Н О В Л Е Н И Е</w:t>
      </w:r>
    </w:p>
    <w:p w14:paraId="6C0FE219" w14:textId="77777777" w:rsidR="005E400D" w:rsidRPr="00234722" w:rsidRDefault="005E400D" w:rsidP="005E400D">
      <w:pPr>
        <w:jc w:val="center"/>
        <w:rPr>
          <w:b/>
          <w:sz w:val="48"/>
          <w:szCs w:val="48"/>
        </w:rPr>
      </w:pPr>
    </w:p>
    <w:p w14:paraId="3861C953" w14:textId="2A6DDF87" w:rsidR="005E400D" w:rsidRPr="00234722" w:rsidRDefault="00F50F08" w:rsidP="005E400D">
      <w:pPr>
        <w:tabs>
          <w:tab w:val="left" w:pos="6705"/>
        </w:tabs>
        <w:ind w:firstLine="851"/>
        <w:jc w:val="both"/>
        <w:rPr>
          <w:sz w:val="28"/>
          <w:szCs w:val="28"/>
        </w:rPr>
      </w:pPr>
      <w:r>
        <w:rPr>
          <w:sz w:val="28"/>
          <w:szCs w:val="28"/>
          <w:u w:val="single"/>
        </w:rPr>
        <w:t xml:space="preserve">    </w:t>
      </w:r>
      <w:r w:rsidR="008978C1" w:rsidRPr="00F50F08">
        <w:rPr>
          <w:sz w:val="28"/>
          <w:szCs w:val="28"/>
          <w:u w:val="single"/>
        </w:rPr>
        <w:t>10.02.2022</w:t>
      </w:r>
      <w:r>
        <w:rPr>
          <w:sz w:val="28"/>
          <w:szCs w:val="28"/>
          <w:u w:val="single"/>
        </w:rPr>
        <w:t xml:space="preserve">   </w:t>
      </w:r>
      <w:r w:rsidR="005E400D" w:rsidRPr="00234722">
        <w:rPr>
          <w:sz w:val="28"/>
          <w:szCs w:val="28"/>
        </w:rPr>
        <w:tab/>
        <w:t xml:space="preserve">                         №</w:t>
      </w:r>
      <w:r>
        <w:rPr>
          <w:sz w:val="28"/>
          <w:szCs w:val="28"/>
        </w:rPr>
        <w:t xml:space="preserve"> </w:t>
      </w:r>
      <w:r w:rsidR="008978C1" w:rsidRPr="00F50F08">
        <w:rPr>
          <w:sz w:val="28"/>
          <w:szCs w:val="28"/>
          <w:u w:val="single"/>
        </w:rPr>
        <w:t>46</w:t>
      </w:r>
    </w:p>
    <w:p w14:paraId="1A7552E4" w14:textId="77777777" w:rsidR="005E400D" w:rsidRPr="00234722" w:rsidRDefault="005E400D" w:rsidP="005E400D">
      <w:pPr>
        <w:tabs>
          <w:tab w:val="left" w:pos="6705"/>
        </w:tabs>
        <w:rPr>
          <w:sz w:val="24"/>
          <w:szCs w:val="24"/>
        </w:rPr>
      </w:pPr>
      <w:r w:rsidRPr="00234722">
        <w:t xml:space="preserve">                        </w:t>
      </w:r>
      <w:proofErr w:type="spellStart"/>
      <w:r w:rsidRPr="00234722">
        <w:rPr>
          <w:sz w:val="24"/>
          <w:szCs w:val="24"/>
        </w:rPr>
        <w:t>г</w:t>
      </w:r>
      <w:r w:rsidRPr="00234722">
        <w:t>.</w:t>
      </w:r>
      <w:r w:rsidRPr="00234722">
        <w:rPr>
          <w:sz w:val="24"/>
          <w:szCs w:val="24"/>
        </w:rPr>
        <w:t>п</w:t>
      </w:r>
      <w:proofErr w:type="spellEnd"/>
      <w:r w:rsidRPr="00234722">
        <w:rPr>
          <w:sz w:val="24"/>
          <w:szCs w:val="24"/>
        </w:rPr>
        <w:t xml:space="preserve">. Токсово </w:t>
      </w:r>
    </w:p>
    <w:p w14:paraId="21F9B139" w14:textId="77777777" w:rsidR="005E400D" w:rsidRPr="00234722" w:rsidRDefault="005E400D" w:rsidP="005E400D">
      <w:pPr>
        <w:tabs>
          <w:tab w:val="left" w:pos="6705"/>
        </w:tabs>
        <w:rPr>
          <w:sz w:val="24"/>
          <w:szCs w:val="24"/>
        </w:rPr>
      </w:pPr>
      <w:r w:rsidRPr="00234722">
        <w:rPr>
          <w:sz w:val="24"/>
          <w:szCs w:val="24"/>
        </w:rPr>
        <w:t xml:space="preserve">   </w:t>
      </w:r>
    </w:p>
    <w:p w14:paraId="6F517D46" w14:textId="77777777" w:rsidR="00BE7C2E" w:rsidRDefault="00BE7C2E" w:rsidP="004D2470">
      <w:pPr>
        <w:jc w:val="both"/>
        <w:rPr>
          <w:sz w:val="28"/>
          <w:szCs w:val="28"/>
        </w:rPr>
      </w:pPr>
    </w:p>
    <w:p w14:paraId="3F071921" w14:textId="536CB648" w:rsidR="007860B6" w:rsidRDefault="00C11FEE" w:rsidP="00C11FEE">
      <w:pPr>
        <w:ind w:right="4659"/>
        <w:jc w:val="both"/>
        <w:rPr>
          <w:sz w:val="28"/>
          <w:szCs w:val="28"/>
        </w:rPr>
      </w:pPr>
      <w:r w:rsidRPr="00C11FEE">
        <w:rPr>
          <w:sz w:val="28"/>
          <w:szCs w:val="28"/>
        </w:rPr>
        <w:t>Об утверждении Порядка заключения специального инвестиционного контракта</w:t>
      </w:r>
    </w:p>
    <w:p w14:paraId="0C99DB40" w14:textId="77777777" w:rsidR="00C11FEE" w:rsidRDefault="00C11FEE" w:rsidP="004D2470">
      <w:pPr>
        <w:jc w:val="both"/>
        <w:rPr>
          <w:sz w:val="28"/>
          <w:szCs w:val="28"/>
        </w:rPr>
      </w:pPr>
    </w:p>
    <w:p w14:paraId="5FE71540" w14:textId="3D6BC71C" w:rsidR="00DD302C" w:rsidRDefault="00C11FEE" w:rsidP="002B7866">
      <w:pPr>
        <w:jc w:val="both"/>
        <w:rPr>
          <w:sz w:val="28"/>
          <w:szCs w:val="28"/>
        </w:rPr>
      </w:pPr>
      <w:r w:rsidRPr="00C11FEE">
        <w:rPr>
          <w:sz w:val="28"/>
          <w:szCs w:val="28"/>
        </w:rPr>
        <w:t xml:space="preserve">В соответствии с Федеральным законом от 31 декабря 2014г. № 488-ФЗ «О промышленной политике в Российской Федерации», постановлением Правительства Российской Федерации от 16 июля 2015 г. № 708 «О специальных инвестиционных контрактах для отдельных отраслей промышленности», администрация МО </w:t>
      </w:r>
      <w:r>
        <w:rPr>
          <w:sz w:val="28"/>
          <w:szCs w:val="28"/>
        </w:rPr>
        <w:t>«</w:t>
      </w:r>
      <w:proofErr w:type="spellStart"/>
      <w:r w:rsidRPr="00C11FEE">
        <w:rPr>
          <w:sz w:val="28"/>
          <w:szCs w:val="28"/>
        </w:rPr>
        <w:t>Токсовское</w:t>
      </w:r>
      <w:proofErr w:type="spellEnd"/>
      <w:r w:rsidRPr="00C11FEE">
        <w:rPr>
          <w:sz w:val="28"/>
          <w:szCs w:val="28"/>
        </w:rPr>
        <w:t xml:space="preserve"> городское поселение» Всеволожского муниципального района Ленинградской области</w:t>
      </w:r>
    </w:p>
    <w:p w14:paraId="35F91E38" w14:textId="77777777" w:rsidR="00C11FEE" w:rsidRDefault="00C11FEE" w:rsidP="002B7866">
      <w:pPr>
        <w:jc w:val="both"/>
        <w:rPr>
          <w:sz w:val="28"/>
          <w:szCs w:val="28"/>
        </w:rPr>
      </w:pPr>
    </w:p>
    <w:p w14:paraId="02B38B13" w14:textId="77777777" w:rsidR="002B7866" w:rsidRDefault="002B7866" w:rsidP="002B7866">
      <w:pPr>
        <w:jc w:val="both"/>
        <w:rPr>
          <w:sz w:val="28"/>
          <w:szCs w:val="28"/>
        </w:rPr>
      </w:pPr>
      <w:r>
        <w:rPr>
          <w:sz w:val="28"/>
          <w:szCs w:val="28"/>
        </w:rPr>
        <w:t>ПОСТАНОВЛЯЕТ:</w:t>
      </w:r>
    </w:p>
    <w:p w14:paraId="2C151056" w14:textId="340CECAA" w:rsidR="00C11FEE" w:rsidRDefault="00C11FEE" w:rsidP="007B58B1">
      <w:pPr>
        <w:ind w:firstLine="567"/>
        <w:jc w:val="both"/>
        <w:rPr>
          <w:sz w:val="28"/>
          <w:szCs w:val="28"/>
        </w:rPr>
      </w:pPr>
      <w:r>
        <w:rPr>
          <w:sz w:val="28"/>
          <w:szCs w:val="28"/>
        </w:rPr>
        <w:t xml:space="preserve">1. </w:t>
      </w:r>
      <w:r w:rsidRPr="00C11FEE">
        <w:rPr>
          <w:sz w:val="28"/>
          <w:szCs w:val="28"/>
        </w:rPr>
        <w:t>Утвердить Порядок заключения специального инвестиционного контракта в муниципальном образовании «</w:t>
      </w:r>
      <w:proofErr w:type="spellStart"/>
      <w:r w:rsidRPr="00C11FEE">
        <w:rPr>
          <w:sz w:val="28"/>
          <w:szCs w:val="28"/>
        </w:rPr>
        <w:t>Токсовское</w:t>
      </w:r>
      <w:proofErr w:type="spellEnd"/>
      <w:r w:rsidRPr="00C11FEE">
        <w:rPr>
          <w:sz w:val="28"/>
          <w:szCs w:val="28"/>
        </w:rPr>
        <w:t xml:space="preserve"> городское поселение» Всеволожского муниципального района Ленинградской области, согласно Приложению № 1.</w:t>
      </w:r>
    </w:p>
    <w:p w14:paraId="514A65D8" w14:textId="22BDC989" w:rsidR="007B58B1" w:rsidRDefault="00C11FEE" w:rsidP="007B58B1">
      <w:pPr>
        <w:ind w:firstLine="567"/>
        <w:jc w:val="both"/>
        <w:rPr>
          <w:sz w:val="28"/>
          <w:szCs w:val="28"/>
        </w:rPr>
      </w:pPr>
      <w:r>
        <w:rPr>
          <w:sz w:val="28"/>
          <w:szCs w:val="28"/>
        </w:rPr>
        <w:t>2</w:t>
      </w:r>
      <w:r w:rsidR="007B58B1">
        <w:rPr>
          <w:sz w:val="28"/>
          <w:szCs w:val="28"/>
        </w:rPr>
        <w:t xml:space="preserve">. </w:t>
      </w:r>
      <w:r w:rsidR="007B58B1" w:rsidRPr="007B58B1">
        <w:rPr>
          <w:sz w:val="28"/>
          <w:szCs w:val="28"/>
        </w:rPr>
        <w:t>Опубликовать настоящее постановление в газете «Вести Токсово» и разместить настоящее постановление на сайте МО «</w:t>
      </w:r>
      <w:proofErr w:type="spellStart"/>
      <w:r w:rsidR="007B58B1" w:rsidRPr="007B58B1">
        <w:rPr>
          <w:sz w:val="28"/>
          <w:szCs w:val="28"/>
        </w:rPr>
        <w:t>Токсовское</w:t>
      </w:r>
      <w:proofErr w:type="spellEnd"/>
      <w:r w:rsidR="007B58B1" w:rsidRPr="007B58B1">
        <w:rPr>
          <w:sz w:val="28"/>
          <w:szCs w:val="28"/>
        </w:rPr>
        <w:t xml:space="preserve"> городское поселение» Всеволожского муниципального района Ленинградской области www.toksovo-lo.ru в сети Интернет. </w:t>
      </w:r>
    </w:p>
    <w:p w14:paraId="478B2B68" w14:textId="42356CD5" w:rsidR="002B7866" w:rsidRPr="007B58B1" w:rsidRDefault="00C11FEE" w:rsidP="007B58B1">
      <w:pPr>
        <w:ind w:firstLine="567"/>
        <w:jc w:val="both"/>
        <w:rPr>
          <w:sz w:val="28"/>
          <w:szCs w:val="28"/>
        </w:rPr>
      </w:pPr>
      <w:r>
        <w:rPr>
          <w:sz w:val="28"/>
          <w:szCs w:val="28"/>
        </w:rPr>
        <w:t>3</w:t>
      </w:r>
      <w:r w:rsidR="007B58B1">
        <w:rPr>
          <w:sz w:val="28"/>
          <w:szCs w:val="28"/>
        </w:rPr>
        <w:t xml:space="preserve">. </w:t>
      </w:r>
      <w:r w:rsidR="007B58B1" w:rsidRPr="007B58B1">
        <w:rPr>
          <w:sz w:val="28"/>
          <w:szCs w:val="28"/>
        </w:rPr>
        <w:t>Контроль за исполнением настоящего постановления оставляю за собой.</w:t>
      </w:r>
      <w:r w:rsidR="007B58B1">
        <w:rPr>
          <w:sz w:val="28"/>
          <w:szCs w:val="28"/>
        </w:rPr>
        <w:t xml:space="preserve"> </w:t>
      </w:r>
    </w:p>
    <w:p w14:paraId="1EA550E5" w14:textId="77777777" w:rsidR="00495AD3" w:rsidRDefault="00495AD3" w:rsidP="002B7866">
      <w:pPr>
        <w:jc w:val="both"/>
        <w:rPr>
          <w:sz w:val="28"/>
          <w:szCs w:val="28"/>
        </w:rPr>
      </w:pPr>
    </w:p>
    <w:p w14:paraId="762EB24A" w14:textId="77777777" w:rsidR="007860B6" w:rsidRDefault="007860B6" w:rsidP="004D2470">
      <w:pPr>
        <w:jc w:val="both"/>
        <w:rPr>
          <w:sz w:val="28"/>
          <w:szCs w:val="28"/>
        </w:rPr>
      </w:pPr>
    </w:p>
    <w:p w14:paraId="148EFF64" w14:textId="6F6D757F" w:rsidR="00882E68" w:rsidRDefault="00C77889" w:rsidP="00171446">
      <w:pPr>
        <w:ind w:firstLine="360"/>
        <w:jc w:val="both"/>
        <w:rPr>
          <w:sz w:val="28"/>
          <w:szCs w:val="28"/>
        </w:rPr>
      </w:pPr>
      <w:r>
        <w:rPr>
          <w:sz w:val="28"/>
          <w:szCs w:val="28"/>
        </w:rPr>
        <w:t>Г</w:t>
      </w:r>
      <w:r w:rsidR="00C63C2C">
        <w:rPr>
          <w:sz w:val="28"/>
          <w:szCs w:val="28"/>
        </w:rPr>
        <w:t>лав</w:t>
      </w:r>
      <w:r>
        <w:rPr>
          <w:sz w:val="28"/>
          <w:szCs w:val="28"/>
        </w:rPr>
        <w:t>а</w:t>
      </w:r>
      <w:r w:rsidR="00C63C2C">
        <w:rPr>
          <w:sz w:val="28"/>
          <w:szCs w:val="28"/>
        </w:rPr>
        <w:t xml:space="preserve"> администрации                                                                   </w:t>
      </w:r>
      <w:r>
        <w:rPr>
          <w:sz w:val="28"/>
          <w:szCs w:val="28"/>
        </w:rPr>
        <w:t>С.Н. Кузьмин</w:t>
      </w:r>
    </w:p>
    <w:p w14:paraId="55418DFC" w14:textId="77777777" w:rsidR="00882E68" w:rsidRDefault="00882E68">
      <w:pPr>
        <w:widowControl/>
        <w:autoSpaceDE/>
        <w:autoSpaceDN/>
        <w:adjustRightInd/>
        <w:spacing w:after="200" w:line="276" w:lineRule="auto"/>
        <w:rPr>
          <w:sz w:val="28"/>
          <w:szCs w:val="28"/>
        </w:rPr>
      </w:pPr>
      <w:r>
        <w:rPr>
          <w:sz w:val="28"/>
          <w:szCs w:val="28"/>
        </w:rPr>
        <w:br w:type="page"/>
      </w:r>
    </w:p>
    <w:p w14:paraId="245BF671" w14:textId="77777777" w:rsidR="00882E68" w:rsidRDefault="00882E68" w:rsidP="00882E68">
      <w:pPr>
        <w:pStyle w:val="20"/>
        <w:spacing w:after="0" w:line="240" w:lineRule="auto"/>
        <w:ind w:left="5560" w:firstLine="20"/>
        <w:jc w:val="both"/>
        <w:rPr>
          <w:sz w:val="24"/>
          <w:szCs w:val="24"/>
        </w:rPr>
      </w:pPr>
      <w:r>
        <w:rPr>
          <w:color w:val="000000"/>
          <w:sz w:val="24"/>
          <w:szCs w:val="24"/>
        </w:rPr>
        <w:lastRenderedPageBreak/>
        <w:t>Приложение № 1</w:t>
      </w:r>
    </w:p>
    <w:p w14:paraId="770A1BA6" w14:textId="77777777" w:rsidR="00882E68" w:rsidRDefault="00882E68" w:rsidP="00882E68">
      <w:pPr>
        <w:pStyle w:val="20"/>
        <w:spacing w:after="0" w:line="240" w:lineRule="auto"/>
        <w:ind w:left="5560" w:firstLine="20"/>
        <w:jc w:val="both"/>
        <w:rPr>
          <w:sz w:val="24"/>
          <w:szCs w:val="24"/>
        </w:rPr>
      </w:pPr>
      <w:r>
        <w:rPr>
          <w:color w:val="000000"/>
          <w:sz w:val="24"/>
          <w:szCs w:val="24"/>
        </w:rPr>
        <w:t>УТВЕРЖДЕН</w:t>
      </w:r>
    </w:p>
    <w:p w14:paraId="59D39DE6" w14:textId="77777777" w:rsidR="00882E68" w:rsidRDefault="00882E68" w:rsidP="00882E68">
      <w:pPr>
        <w:pStyle w:val="20"/>
        <w:spacing w:after="0" w:line="240" w:lineRule="auto"/>
        <w:ind w:left="5560" w:firstLine="20"/>
        <w:jc w:val="both"/>
        <w:rPr>
          <w:sz w:val="24"/>
          <w:szCs w:val="24"/>
        </w:rPr>
      </w:pPr>
      <w:r>
        <w:rPr>
          <w:color w:val="000000"/>
          <w:sz w:val="24"/>
          <w:szCs w:val="24"/>
        </w:rPr>
        <w:t>Постановлением администрации</w:t>
      </w:r>
    </w:p>
    <w:p w14:paraId="265D5E4B" w14:textId="6F30E74D" w:rsidR="00882E68" w:rsidRDefault="00882E68" w:rsidP="00882E68">
      <w:pPr>
        <w:pStyle w:val="20"/>
        <w:spacing w:after="440" w:line="240" w:lineRule="auto"/>
        <w:ind w:left="5560" w:firstLine="20"/>
        <w:jc w:val="both"/>
        <w:rPr>
          <w:sz w:val="24"/>
          <w:szCs w:val="24"/>
        </w:rPr>
      </w:pPr>
      <w:r>
        <w:rPr>
          <w:color w:val="000000"/>
          <w:sz w:val="24"/>
          <w:szCs w:val="24"/>
        </w:rPr>
        <w:t>МО «</w:t>
      </w:r>
      <w:proofErr w:type="spellStart"/>
      <w:r>
        <w:rPr>
          <w:color w:val="000000"/>
          <w:sz w:val="24"/>
          <w:szCs w:val="24"/>
        </w:rPr>
        <w:t>Токсовское</w:t>
      </w:r>
      <w:proofErr w:type="spellEnd"/>
      <w:r>
        <w:rPr>
          <w:color w:val="000000"/>
          <w:sz w:val="24"/>
          <w:szCs w:val="24"/>
        </w:rPr>
        <w:t xml:space="preserve"> городское поселение» Всеволожского муниципального района Ленинградской области</w:t>
      </w:r>
      <w:r w:rsidR="005C3511">
        <w:rPr>
          <w:color w:val="000000"/>
          <w:sz w:val="24"/>
          <w:szCs w:val="24"/>
        </w:rPr>
        <w:br/>
      </w:r>
      <w:r>
        <w:rPr>
          <w:color w:val="000000"/>
          <w:sz w:val="24"/>
          <w:szCs w:val="24"/>
        </w:rPr>
        <w:t>№</w:t>
      </w:r>
      <w:r w:rsidR="008978C1">
        <w:rPr>
          <w:color w:val="000000"/>
          <w:sz w:val="24"/>
          <w:szCs w:val="24"/>
        </w:rPr>
        <w:t>46</w:t>
      </w:r>
      <w:r w:rsidR="005C3511">
        <w:rPr>
          <w:color w:val="000000"/>
          <w:sz w:val="24"/>
          <w:szCs w:val="24"/>
        </w:rPr>
        <w:t xml:space="preserve"> от </w:t>
      </w:r>
      <w:r w:rsidR="008978C1">
        <w:rPr>
          <w:color w:val="000000"/>
          <w:sz w:val="24"/>
          <w:szCs w:val="24"/>
        </w:rPr>
        <w:t>10.02.2022</w:t>
      </w:r>
    </w:p>
    <w:p w14:paraId="66F71FA3" w14:textId="77777777" w:rsidR="00882E68" w:rsidRDefault="00882E68" w:rsidP="00882E68">
      <w:pPr>
        <w:pStyle w:val="20"/>
        <w:spacing w:after="0" w:line="240" w:lineRule="auto"/>
        <w:rPr>
          <w:sz w:val="24"/>
          <w:szCs w:val="24"/>
        </w:rPr>
      </w:pPr>
      <w:r>
        <w:rPr>
          <w:b/>
          <w:bCs/>
          <w:color w:val="000000"/>
          <w:sz w:val="24"/>
          <w:szCs w:val="24"/>
        </w:rPr>
        <w:t>ПОРЯДОК</w:t>
      </w:r>
    </w:p>
    <w:p w14:paraId="3185997E" w14:textId="77777777" w:rsidR="00882E68" w:rsidRDefault="00882E68" w:rsidP="00882E68">
      <w:pPr>
        <w:pStyle w:val="20"/>
        <w:spacing w:line="240" w:lineRule="auto"/>
        <w:rPr>
          <w:sz w:val="24"/>
          <w:szCs w:val="24"/>
        </w:rPr>
      </w:pPr>
      <w:r>
        <w:rPr>
          <w:b/>
          <w:bCs/>
          <w:color w:val="000000"/>
          <w:sz w:val="24"/>
          <w:szCs w:val="24"/>
        </w:rPr>
        <w:t>ЗАКЛЮЧЕНИЯ СПЕЦИАЛЬНОГО ИНВЕСТИЦИОННОГО КОНТРАКТА В</w:t>
      </w:r>
      <w:r>
        <w:rPr>
          <w:b/>
          <w:bCs/>
          <w:color w:val="000000"/>
          <w:sz w:val="24"/>
          <w:szCs w:val="24"/>
        </w:rPr>
        <w:br/>
        <w:t>ТОКСОВСКОМ ГОРОДСКОМ ПОСЕЛЕНИИ ВСЕВОЛОЖСКОГО</w:t>
      </w:r>
      <w:r>
        <w:rPr>
          <w:b/>
          <w:bCs/>
          <w:color w:val="000000"/>
          <w:sz w:val="24"/>
          <w:szCs w:val="24"/>
        </w:rPr>
        <w:br/>
        <w:t>МУНИЦИПАЛЬНОГО РАЙОНА ЛЕНИНГРАДСКОЙ ОБЛАСТИ</w:t>
      </w:r>
    </w:p>
    <w:p w14:paraId="6D5E321D" w14:textId="77777777" w:rsidR="00882E68" w:rsidRPr="00882E68" w:rsidRDefault="00882E68" w:rsidP="00882E68">
      <w:pPr>
        <w:pStyle w:val="10"/>
        <w:numPr>
          <w:ilvl w:val="0"/>
          <w:numId w:val="10"/>
        </w:numPr>
        <w:tabs>
          <w:tab w:val="left" w:pos="997"/>
        </w:tabs>
        <w:ind w:left="180" w:firstLine="540"/>
        <w:jc w:val="both"/>
        <w:rPr>
          <w:sz w:val="24"/>
          <w:szCs w:val="24"/>
        </w:rPr>
      </w:pPr>
      <w:r w:rsidRPr="00882E68">
        <w:rPr>
          <w:color w:val="000000"/>
          <w:sz w:val="24"/>
          <w:szCs w:val="24"/>
        </w:rPr>
        <w:t>Настоящий Порядок устанавливает правила заключения специального инвестиционного контракта в муниципальном образовании «</w:t>
      </w:r>
      <w:proofErr w:type="spellStart"/>
      <w:r w:rsidRPr="00882E68">
        <w:rPr>
          <w:color w:val="000000"/>
          <w:sz w:val="24"/>
          <w:szCs w:val="24"/>
        </w:rPr>
        <w:t>Токсовское</w:t>
      </w:r>
      <w:proofErr w:type="spellEnd"/>
      <w:r w:rsidRPr="00882E68">
        <w:rPr>
          <w:color w:val="000000"/>
          <w:sz w:val="24"/>
          <w:szCs w:val="24"/>
        </w:rPr>
        <w:t xml:space="preserve"> городское поселение» Всеволожского муниципального района Ленинградской области.</w:t>
      </w:r>
    </w:p>
    <w:p w14:paraId="51B57D58" w14:textId="77777777" w:rsidR="00882E68" w:rsidRPr="00882E68" w:rsidRDefault="00882E68" w:rsidP="00882E68">
      <w:pPr>
        <w:pStyle w:val="10"/>
        <w:numPr>
          <w:ilvl w:val="0"/>
          <w:numId w:val="10"/>
        </w:numPr>
        <w:tabs>
          <w:tab w:val="left" w:pos="993"/>
        </w:tabs>
        <w:ind w:left="180" w:firstLine="540"/>
        <w:jc w:val="both"/>
        <w:rPr>
          <w:sz w:val="24"/>
          <w:szCs w:val="24"/>
        </w:rPr>
      </w:pPr>
      <w:r w:rsidRPr="00882E68">
        <w:rPr>
          <w:color w:val="000000"/>
          <w:sz w:val="24"/>
          <w:szCs w:val="24"/>
        </w:rPr>
        <w:t>Специальный инвестиционный контракт заключается от имени муниципального образования «</w:t>
      </w:r>
      <w:proofErr w:type="spellStart"/>
      <w:r w:rsidRPr="00882E68">
        <w:rPr>
          <w:color w:val="000000"/>
          <w:sz w:val="24"/>
          <w:szCs w:val="24"/>
        </w:rPr>
        <w:t>Токсовское</w:t>
      </w:r>
      <w:proofErr w:type="spellEnd"/>
      <w:r w:rsidRPr="00882E68">
        <w:rPr>
          <w:color w:val="000000"/>
          <w:sz w:val="24"/>
          <w:szCs w:val="24"/>
        </w:rPr>
        <w:t xml:space="preserve"> городское поселение» Всеволожского муниципального района Ленинградской области Администрацией муниципального образования «</w:t>
      </w:r>
      <w:proofErr w:type="spellStart"/>
      <w:r w:rsidRPr="00882E68">
        <w:rPr>
          <w:color w:val="000000"/>
          <w:sz w:val="24"/>
          <w:szCs w:val="24"/>
        </w:rPr>
        <w:t>Токсовское</w:t>
      </w:r>
      <w:proofErr w:type="spellEnd"/>
      <w:r w:rsidRPr="00882E68">
        <w:rPr>
          <w:color w:val="000000"/>
          <w:sz w:val="24"/>
          <w:szCs w:val="24"/>
        </w:rPr>
        <w:t xml:space="preserve"> городское поселение» Всеволожского муниципального района Ленинградской области ( далее Администрация)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муниципального образования «</w:t>
      </w:r>
      <w:proofErr w:type="spellStart"/>
      <w:r w:rsidRPr="00882E68">
        <w:rPr>
          <w:color w:val="000000"/>
          <w:sz w:val="24"/>
          <w:szCs w:val="24"/>
        </w:rPr>
        <w:t>Токсовское</w:t>
      </w:r>
      <w:proofErr w:type="spellEnd"/>
      <w:r w:rsidRPr="00882E68">
        <w:rPr>
          <w:color w:val="000000"/>
          <w:sz w:val="24"/>
          <w:szCs w:val="24"/>
        </w:rPr>
        <w:t xml:space="preserve"> городское поселение» Всеволожского муниципального района Ленинградской области.</w:t>
      </w:r>
    </w:p>
    <w:p w14:paraId="3A9667B8" w14:textId="77777777" w:rsidR="00882E68" w:rsidRPr="00882E68" w:rsidRDefault="00882E68" w:rsidP="00882E68">
      <w:pPr>
        <w:pStyle w:val="10"/>
        <w:numPr>
          <w:ilvl w:val="0"/>
          <w:numId w:val="10"/>
        </w:numPr>
        <w:tabs>
          <w:tab w:val="left" w:pos="990"/>
        </w:tabs>
        <w:ind w:left="180" w:firstLine="540"/>
        <w:jc w:val="both"/>
        <w:rPr>
          <w:sz w:val="24"/>
          <w:szCs w:val="24"/>
        </w:rPr>
      </w:pPr>
      <w:r w:rsidRPr="00882E68">
        <w:rPr>
          <w:color w:val="000000"/>
          <w:sz w:val="24"/>
          <w:szCs w:val="24"/>
        </w:rPr>
        <w:t>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14:paraId="3715D403" w14:textId="77777777" w:rsidR="00882E68" w:rsidRPr="00882E68" w:rsidRDefault="00882E68" w:rsidP="00882E68">
      <w:pPr>
        <w:pStyle w:val="10"/>
        <w:ind w:left="180" w:firstLine="540"/>
        <w:jc w:val="both"/>
        <w:rPr>
          <w:sz w:val="24"/>
          <w:szCs w:val="24"/>
        </w:rPr>
      </w:pPr>
      <w:r w:rsidRPr="00882E68">
        <w:rPr>
          <w:color w:val="000000"/>
          <w:sz w:val="24"/>
          <w:szCs w:val="24"/>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14:paraId="5B734C95" w14:textId="77777777" w:rsidR="00882E68" w:rsidRPr="00882E68" w:rsidRDefault="00882E68" w:rsidP="00882E68">
      <w:pPr>
        <w:pStyle w:val="10"/>
        <w:numPr>
          <w:ilvl w:val="0"/>
          <w:numId w:val="10"/>
        </w:numPr>
        <w:tabs>
          <w:tab w:val="left" w:pos="993"/>
        </w:tabs>
        <w:ind w:left="180" w:firstLine="540"/>
        <w:jc w:val="both"/>
        <w:rPr>
          <w:sz w:val="24"/>
          <w:szCs w:val="24"/>
        </w:rPr>
      </w:pPr>
      <w:r w:rsidRPr="00882E68">
        <w:rPr>
          <w:color w:val="000000"/>
          <w:sz w:val="24"/>
          <w:szCs w:val="24"/>
        </w:rPr>
        <w:t>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14:paraId="714DD3A2" w14:textId="77777777" w:rsidR="00882E68" w:rsidRPr="00882E68" w:rsidRDefault="00882E68" w:rsidP="00882E68">
      <w:pPr>
        <w:pStyle w:val="10"/>
        <w:numPr>
          <w:ilvl w:val="0"/>
          <w:numId w:val="11"/>
        </w:numPr>
        <w:tabs>
          <w:tab w:val="left" w:pos="1000"/>
        </w:tabs>
        <w:ind w:left="180" w:firstLine="540"/>
        <w:jc w:val="both"/>
        <w:rPr>
          <w:sz w:val="24"/>
          <w:szCs w:val="24"/>
        </w:rPr>
      </w:pPr>
      <w:r w:rsidRPr="00882E68">
        <w:rPr>
          <w:color w:val="000000"/>
          <w:sz w:val="24"/>
          <w:szCs w:val="24"/>
        </w:rPr>
        <w:t>сведения о лице внесены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14:paraId="51BCD015" w14:textId="77777777" w:rsidR="00882E68" w:rsidRPr="00882E68" w:rsidRDefault="00882E68" w:rsidP="00882E68">
      <w:pPr>
        <w:pStyle w:val="10"/>
        <w:numPr>
          <w:ilvl w:val="0"/>
          <w:numId w:val="11"/>
        </w:numPr>
        <w:tabs>
          <w:tab w:val="left" w:pos="1015"/>
        </w:tabs>
        <w:ind w:left="180" w:firstLine="540"/>
        <w:jc w:val="both"/>
        <w:rPr>
          <w:sz w:val="24"/>
          <w:szCs w:val="24"/>
        </w:rPr>
      </w:pPr>
      <w:r w:rsidRPr="00882E68">
        <w:rPr>
          <w:color w:val="000000"/>
          <w:sz w:val="24"/>
          <w:szCs w:val="24"/>
        </w:rPr>
        <w:t>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14:paraId="53879490" w14:textId="77777777" w:rsidR="00882E68" w:rsidRPr="00882E68" w:rsidRDefault="00882E68" w:rsidP="00882E68">
      <w:pPr>
        <w:pStyle w:val="10"/>
        <w:numPr>
          <w:ilvl w:val="0"/>
          <w:numId w:val="11"/>
        </w:numPr>
        <w:tabs>
          <w:tab w:val="left" w:pos="1011"/>
        </w:tabs>
        <w:ind w:left="180" w:firstLine="540"/>
        <w:jc w:val="both"/>
        <w:rPr>
          <w:sz w:val="24"/>
          <w:szCs w:val="24"/>
        </w:rPr>
      </w:pPr>
      <w:r w:rsidRPr="00882E68">
        <w:rPr>
          <w:color w:val="000000"/>
          <w:sz w:val="24"/>
          <w:szCs w:val="24"/>
        </w:rPr>
        <w:t xml:space="preserve">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w:t>
      </w:r>
      <w:r w:rsidRPr="00882E68">
        <w:rPr>
          <w:color w:val="000000"/>
          <w:sz w:val="24"/>
          <w:szCs w:val="24"/>
        </w:rPr>
        <w:lastRenderedPageBreak/>
        <w:t>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14:paraId="135B3779" w14:textId="77777777" w:rsidR="00882E68" w:rsidRPr="00882E68" w:rsidRDefault="00882E68" w:rsidP="00882E68">
      <w:pPr>
        <w:pStyle w:val="10"/>
        <w:numPr>
          <w:ilvl w:val="0"/>
          <w:numId w:val="11"/>
        </w:numPr>
        <w:tabs>
          <w:tab w:val="left" w:pos="1000"/>
        </w:tabs>
        <w:ind w:left="180" w:firstLine="540"/>
        <w:jc w:val="both"/>
        <w:rPr>
          <w:sz w:val="24"/>
          <w:szCs w:val="24"/>
        </w:rPr>
      </w:pPr>
      <w:r w:rsidRPr="00882E68">
        <w:rPr>
          <w:color w:val="000000"/>
          <w:sz w:val="24"/>
          <w:szCs w:val="24"/>
        </w:rPr>
        <w:t>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14:paraId="2D6BEAA9" w14:textId="77777777" w:rsidR="00882E68" w:rsidRPr="00882E68" w:rsidRDefault="00882E68" w:rsidP="00882E68">
      <w:pPr>
        <w:pStyle w:val="10"/>
        <w:numPr>
          <w:ilvl w:val="0"/>
          <w:numId w:val="11"/>
        </w:numPr>
        <w:tabs>
          <w:tab w:val="left" w:pos="1018"/>
        </w:tabs>
        <w:ind w:left="180" w:firstLine="540"/>
        <w:jc w:val="both"/>
        <w:rPr>
          <w:sz w:val="24"/>
          <w:szCs w:val="24"/>
        </w:rPr>
      </w:pPr>
      <w:r w:rsidRPr="00882E68">
        <w:rPr>
          <w:color w:val="000000"/>
          <w:sz w:val="24"/>
          <w:szCs w:val="24"/>
        </w:rPr>
        <w:t>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14:paraId="201616BC" w14:textId="77777777" w:rsidR="00882E68" w:rsidRPr="00882E68" w:rsidRDefault="00882E68" w:rsidP="00882E68">
      <w:pPr>
        <w:pStyle w:val="10"/>
        <w:numPr>
          <w:ilvl w:val="0"/>
          <w:numId w:val="11"/>
        </w:numPr>
        <w:tabs>
          <w:tab w:val="left" w:pos="1004"/>
        </w:tabs>
        <w:ind w:left="180" w:firstLine="540"/>
        <w:jc w:val="both"/>
        <w:rPr>
          <w:sz w:val="24"/>
          <w:szCs w:val="24"/>
        </w:rPr>
      </w:pPr>
      <w:r w:rsidRPr="00882E68">
        <w:rPr>
          <w:color w:val="000000"/>
          <w:sz w:val="24"/>
          <w:szCs w:val="24"/>
        </w:rPr>
        <w:t>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A72ECC3" w14:textId="77777777" w:rsidR="00882E68" w:rsidRPr="00882E68" w:rsidRDefault="00882E68" w:rsidP="00882E68">
      <w:pPr>
        <w:pStyle w:val="10"/>
        <w:numPr>
          <w:ilvl w:val="0"/>
          <w:numId w:val="11"/>
        </w:numPr>
        <w:tabs>
          <w:tab w:val="left" w:pos="1038"/>
        </w:tabs>
        <w:ind w:left="160" w:firstLine="540"/>
        <w:jc w:val="both"/>
        <w:rPr>
          <w:sz w:val="24"/>
          <w:szCs w:val="24"/>
        </w:rPr>
      </w:pPr>
      <w:r w:rsidRPr="00882E68">
        <w:rPr>
          <w:color w:val="000000"/>
          <w:sz w:val="24"/>
          <w:szCs w:val="24"/>
        </w:rPr>
        <w:t>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соглашениями заключенными с уполномоченными комитетами Ленинградской области ,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14:paraId="75F1ACBC" w14:textId="77777777" w:rsidR="00882E68" w:rsidRPr="00882E68" w:rsidRDefault="00882E68" w:rsidP="00882E68">
      <w:pPr>
        <w:pStyle w:val="10"/>
        <w:numPr>
          <w:ilvl w:val="0"/>
          <w:numId w:val="10"/>
        </w:numPr>
        <w:tabs>
          <w:tab w:val="left" w:pos="973"/>
        </w:tabs>
        <w:ind w:left="160" w:firstLine="540"/>
        <w:jc w:val="both"/>
        <w:rPr>
          <w:sz w:val="24"/>
          <w:szCs w:val="24"/>
        </w:rPr>
      </w:pPr>
      <w:r w:rsidRPr="00882E68">
        <w:rPr>
          <w:color w:val="000000"/>
          <w:sz w:val="24"/>
          <w:szCs w:val="24"/>
        </w:rPr>
        <w:t>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14:paraId="537C9577" w14:textId="77777777" w:rsidR="00882E68" w:rsidRPr="00882E68" w:rsidRDefault="00882E68" w:rsidP="00882E68">
      <w:pPr>
        <w:pStyle w:val="10"/>
        <w:numPr>
          <w:ilvl w:val="0"/>
          <w:numId w:val="10"/>
        </w:numPr>
        <w:tabs>
          <w:tab w:val="left" w:pos="973"/>
        </w:tabs>
        <w:ind w:left="160" w:firstLine="540"/>
        <w:jc w:val="both"/>
        <w:rPr>
          <w:sz w:val="24"/>
          <w:szCs w:val="24"/>
        </w:rPr>
      </w:pPr>
      <w:r w:rsidRPr="00882E68">
        <w:rPr>
          <w:color w:val="000000"/>
          <w:sz w:val="24"/>
          <w:szCs w:val="24"/>
        </w:rPr>
        <w:t>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14:paraId="6D7EE918" w14:textId="77777777" w:rsidR="00882E68" w:rsidRPr="00882E68" w:rsidRDefault="00882E68" w:rsidP="00882E68">
      <w:pPr>
        <w:pStyle w:val="10"/>
        <w:numPr>
          <w:ilvl w:val="0"/>
          <w:numId w:val="10"/>
        </w:numPr>
        <w:tabs>
          <w:tab w:val="left" w:pos="970"/>
        </w:tabs>
        <w:ind w:left="160" w:firstLine="540"/>
        <w:jc w:val="both"/>
        <w:rPr>
          <w:sz w:val="24"/>
          <w:szCs w:val="24"/>
        </w:rPr>
      </w:pPr>
      <w:r w:rsidRPr="00882E68">
        <w:rPr>
          <w:color w:val="000000"/>
          <w:sz w:val="24"/>
          <w:szCs w:val="24"/>
        </w:rPr>
        <w:t xml:space="preserve">Для заключения специального инвестиционного контракта инвестор представляет в Администрацию муниципального образования заявление по форме согласно приложению </w:t>
      </w:r>
      <w:r w:rsidRPr="00882E68">
        <w:rPr>
          <w:color w:val="000000"/>
          <w:sz w:val="24"/>
          <w:szCs w:val="24"/>
          <w:lang w:val="en-US" w:bidi="en-US"/>
        </w:rPr>
        <w:t xml:space="preserve">N </w:t>
      </w:r>
      <w:r w:rsidRPr="00882E68">
        <w:rPr>
          <w:color w:val="000000"/>
          <w:sz w:val="24"/>
          <w:szCs w:val="24"/>
        </w:rPr>
        <w:t>I к настоящему Порядку с приложением:</w:t>
      </w:r>
    </w:p>
    <w:p w14:paraId="38C12904" w14:textId="77777777" w:rsidR="00882E68" w:rsidRPr="00882E68" w:rsidRDefault="00882E68" w:rsidP="00882E68">
      <w:pPr>
        <w:pStyle w:val="10"/>
        <w:numPr>
          <w:ilvl w:val="0"/>
          <w:numId w:val="12"/>
        </w:numPr>
        <w:tabs>
          <w:tab w:val="left" w:pos="977"/>
        </w:tabs>
        <w:ind w:left="160" w:firstLine="540"/>
        <w:jc w:val="both"/>
        <w:rPr>
          <w:sz w:val="24"/>
          <w:szCs w:val="24"/>
        </w:rPr>
      </w:pPr>
      <w:r w:rsidRPr="00882E68">
        <w:rPr>
          <w:color w:val="000000"/>
          <w:sz w:val="24"/>
          <w:szCs w:val="24"/>
        </w:rPr>
        <w:t>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
    <w:p w14:paraId="654F5C7C" w14:textId="77777777" w:rsidR="00882E68" w:rsidRPr="00882E68" w:rsidRDefault="00882E68" w:rsidP="00882E68">
      <w:pPr>
        <w:pStyle w:val="10"/>
        <w:numPr>
          <w:ilvl w:val="0"/>
          <w:numId w:val="12"/>
        </w:numPr>
        <w:tabs>
          <w:tab w:val="left" w:pos="991"/>
        </w:tabs>
        <w:ind w:left="160" w:firstLine="540"/>
        <w:jc w:val="both"/>
        <w:rPr>
          <w:sz w:val="24"/>
          <w:szCs w:val="24"/>
        </w:rPr>
      </w:pPr>
      <w:r w:rsidRPr="00882E68">
        <w:rPr>
          <w:color w:val="000000"/>
          <w:sz w:val="24"/>
          <w:szCs w:val="24"/>
        </w:rPr>
        <w:t>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14:paraId="309BFFAD" w14:textId="77777777" w:rsidR="00882E68" w:rsidRPr="00882E68" w:rsidRDefault="00882E68" w:rsidP="00882E68">
      <w:pPr>
        <w:pStyle w:val="10"/>
        <w:ind w:left="160" w:firstLine="540"/>
        <w:jc w:val="both"/>
        <w:rPr>
          <w:sz w:val="24"/>
          <w:szCs w:val="24"/>
        </w:rPr>
      </w:pPr>
      <w:r w:rsidRPr="00882E68">
        <w:rPr>
          <w:color w:val="000000"/>
          <w:sz w:val="24"/>
          <w:szCs w:val="24"/>
        </w:rPr>
        <w:t>кредитный договор о финансировании инвестиционного проекта или предварительный кредитный договор;</w:t>
      </w:r>
    </w:p>
    <w:p w14:paraId="6BAC68A3" w14:textId="77777777" w:rsidR="00882E68" w:rsidRPr="00882E68" w:rsidRDefault="00882E68" w:rsidP="00882E68">
      <w:pPr>
        <w:pStyle w:val="10"/>
        <w:ind w:firstLine="700"/>
        <w:jc w:val="both"/>
        <w:rPr>
          <w:sz w:val="24"/>
          <w:szCs w:val="24"/>
        </w:rPr>
      </w:pPr>
      <w:r w:rsidRPr="00882E68">
        <w:rPr>
          <w:color w:val="000000"/>
          <w:sz w:val="24"/>
          <w:szCs w:val="24"/>
        </w:rPr>
        <w:t>договор займа;</w:t>
      </w:r>
    </w:p>
    <w:p w14:paraId="5037186B" w14:textId="77777777" w:rsidR="00882E68" w:rsidRPr="00882E68" w:rsidRDefault="00882E68" w:rsidP="00882E68">
      <w:pPr>
        <w:pStyle w:val="10"/>
        <w:ind w:firstLine="700"/>
        <w:jc w:val="both"/>
        <w:rPr>
          <w:sz w:val="24"/>
          <w:szCs w:val="24"/>
        </w:rPr>
      </w:pPr>
      <w:r w:rsidRPr="00882E68">
        <w:rPr>
          <w:color w:val="000000"/>
          <w:sz w:val="24"/>
          <w:szCs w:val="24"/>
        </w:rPr>
        <w:t>корпоративный договор;</w:t>
      </w:r>
    </w:p>
    <w:p w14:paraId="6CB0AD97" w14:textId="77777777" w:rsidR="00882E68" w:rsidRPr="00882E68" w:rsidRDefault="00882E68" w:rsidP="00882E68">
      <w:pPr>
        <w:pStyle w:val="10"/>
        <w:ind w:left="160" w:firstLine="540"/>
        <w:jc w:val="both"/>
        <w:rPr>
          <w:sz w:val="24"/>
          <w:szCs w:val="24"/>
        </w:rPr>
      </w:pPr>
      <w:r w:rsidRPr="00882E68">
        <w:rPr>
          <w:color w:val="000000"/>
          <w:sz w:val="24"/>
          <w:szCs w:val="24"/>
        </w:rP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14:paraId="51006933" w14:textId="77777777" w:rsidR="00882E68" w:rsidRPr="00882E68" w:rsidRDefault="00882E68" w:rsidP="00882E68">
      <w:pPr>
        <w:pStyle w:val="10"/>
        <w:ind w:left="160" w:firstLine="540"/>
        <w:jc w:val="both"/>
        <w:rPr>
          <w:sz w:val="24"/>
          <w:szCs w:val="24"/>
        </w:rPr>
      </w:pPr>
      <w:r w:rsidRPr="00882E68">
        <w:rPr>
          <w:color w:val="000000"/>
          <w:sz w:val="24"/>
          <w:szCs w:val="24"/>
        </w:rPr>
        <w:t xml:space="preserve">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w:t>
      </w:r>
      <w:r w:rsidRPr="00882E68">
        <w:rPr>
          <w:color w:val="000000"/>
          <w:sz w:val="24"/>
          <w:szCs w:val="24"/>
        </w:rPr>
        <w:lastRenderedPageBreak/>
        <w:t>порядок участия инвестора, привлеченных лиц (в случае их привлечения) и иных лиц в реализации (в том числе финансировании) инвестиционного проекта;</w:t>
      </w:r>
    </w:p>
    <w:p w14:paraId="17D0A05F" w14:textId="77777777" w:rsidR="00882E68" w:rsidRPr="00882E68" w:rsidRDefault="00882E68" w:rsidP="00882E68">
      <w:pPr>
        <w:pStyle w:val="10"/>
        <w:ind w:firstLine="700"/>
        <w:jc w:val="both"/>
        <w:rPr>
          <w:sz w:val="24"/>
          <w:szCs w:val="24"/>
        </w:rPr>
      </w:pPr>
      <w:r w:rsidRPr="00882E68">
        <w:rPr>
          <w:color w:val="000000"/>
          <w:sz w:val="24"/>
          <w:szCs w:val="24"/>
        </w:rPr>
        <w:t>иные документы, позволяющие подтвердить размер привлекаемых инвестиций;</w:t>
      </w:r>
    </w:p>
    <w:p w14:paraId="39A523FE" w14:textId="77777777" w:rsidR="00882E68" w:rsidRPr="00882E68" w:rsidRDefault="00882E68" w:rsidP="00882E68">
      <w:pPr>
        <w:pStyle w:val="10"/>
        <w:numPr>
          <w:ilvl w:val="0"/>
          <w:numId w:val="12"/>
        </w:numPr>
        <w:tabs>
          <w:tab w:val="left" w:pos="998"/>
        </w:tabs>
        <w:ind w:left="160" w:firstLine="540"/>
        <w:jc w:val="both"/>
        <w:rPr>
          <w:sz w:val="24"/>
          <w:szCs w:val="24"/>
        </w:rPr>
      </w:pPr>
      <w:r w:rsidRPr="00882E68">
        <w:rPr>
          <w:color w:val="000000"/>
          <w:sz w:val="24"/>
          <w:szCs w:val="24"/>
        </w:rPr>
        <w:t>перечня мер стимулирования деятельности в сфере промышленности из числа мер, предусмотренных Федеральным законом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14:paraId="0F62AC0E" w14:textId="77777777" w:rsidR="00882E68" w:rsidRPr="00882E68" w:rsidRDefault="00882E68" w:rsidP="00882E68">
      <w:pPr>
        <w:pStyle w:val="10"/>
        <w:numPr>
          <w:ilvl w:val="0"/>
          <w:numId w:val="12"/>
        </w:numPr>
        <w:tabs>
          <w:tab w:val="left" w:pos="1485"/>
        </w:tabs>
        <w:ind w:firstLine="700"/>
        <w:jc w:val="both"/>
        <w:rPr>
          <w:sz w:val="24"/>
          <w:szCs w:val="24"/>
        </w:rPr>
      </w:pPr>
      <w:r w:rsidRPr="00882E68">
        <w:rPr>
          <w:color w:val="000000"/>
          <w:sz w:val="24"/>
          <w:szCs w:val="24"/>
        </w:rPr>
        <w:t>перечня обязательств инвестора и (или) привлеченного лица (в случае его привлечения);</w:t>
      </w:r>
    </w:p>
    <w:p w14:paraId="576F5453" w14:textId="77777777" w:rsidR="00882E68" w:rsidRPr="00882E68" w:rsidRDefault="00882E68" w:rsidP="00882E68">
      <w:pPr>
        <w:pStyle w:val="10"/>
        <w:numPr>
          <w:ilvl w:val="0"/>
          <w:numId w:val="12"/>
        </w:numPr>
        <w:tabs>
          <w:tab w:val="left" w:pos="1002"/>
        </w:tabs>
        <w:ind w:left="160" w:firstLine="540"/>
        <w:jc w:val="both"/>
        <w:rPr>
          <w:sz w:val="24"/>
          <w:szCs w:val="24"/>
        </w:rPr>
      </w:pPr>
      <w:r w:rsidRPr="00882E68">
        <w:rPr>
          <w:color w:val="000000"/>
          <w:sz w:val="24"/>
          <w:szCs w:val="24"/>
        </w:rPr>
        <w:t>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продукции по Общероссийскому классификатору продукции по видам экономической деятельности (ОКПД 2);</w:t>
      </w:r>
    </w:p>
    <w:p w14:paraId="6502D9AE" w14:textId="77777777" w:rsidR="00882E68" w:rsidRPr="00882E68" w:rsidRDefault="00882E68" w:rsidP="00882E68">
      <w:pPr>
        <w:pStyle w:val="10"/>
        <w:numPr>
          <w:ilvl w:val="0"/>
          <w:numId w:val="12"/>
        </w:numPr>
        <w:tabs>
          <w:tab w:val="left" w:pos="980"/>
        </w:tabs>
        <w:ind w:left="160" w:firstLine="540"/>
        <w:jc w:val="both"/>
        <w:rPr>
          <w:sz w:val="24"/>
          <w:szCs w:val="24"/>
        </w:rPr>
      </w:pPr>
      <w:r w:rsidRPr="00882E68">
        <w:rPr>
          <w:color w:val="000000"/>
          <w:sz w:val="24"/>
          <w:szCs w:val="24"/>
        </w:rPr>
        <w:t>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14:paraId="3965C6C5" w14:textId="77777777" w:rsidR="00882E68" w:rsidRPr="00882E68" w:rsidRDefault="00882E68" w:rsidP="00882E68">
      <w:pPr>
        <w:pStyle w:val="10"/>
        <w:numPr>
          <w:ilvl w:val="0"/>
          <w:numId w:val="12"/>
        </w:numPr>
        <w:tabs>
          <w:tab w:val="left" w:pos="1024"/>
        </w:tabs>
        <w:ind w:left="160" w:firstLine="540"/>
        <w:jc w:val="both"/>
        <w:rPr>
          <w:sz w:val="24"/>
          <w:szCs w:val="24"/>
        </w:rPr>
      </w:pPr>
      <w:r w:rsidRPr="00882E68">
        <w:rPr>
          <w:color w:val="000000"/>
          <w:sz w:val="24"/>
          <w:szCs w:val="24"/>
        </w:rPr>
        <w:t>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14:paraId="10875640" w14:textId="77777777" w:rsidR="00882E68" w:rsidRPr="00882E68" w:rsidRDefault="00882E68" w:rsidP="00882E68">
      <w:pPr>
        <w:pStyle w:val="10"/>
        <w:numPr>
          <w:ilvl w:val="0"/>
          <w:numId w:val="12"/>
        </w:numPr>
        <w:tabs>
          <w:tab w:val="left" w:pos="977"/>
        </w:tabs>
        <w:ind w:left="160" w:firstLine="540"/>
        <w:jc w:val="both"/>
        <w:rPr>
          <w:sz w:val="24"/>
          <w:szCs w:val="24"/>
        </w:rPr>
      </w:pPr>
      <w:r w:rsidRPr="00882E68">
        <w:rPr>
          <w:color w:val="000000"/>
          <w:sz w:val="24"/>
          <w:szCs w:val="24"/>
        </w:rPr>
        <w:t>графика инвестирования (расходования) средств (по годам), содержащего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
    <w:p w14:paraId="33049132" w14:textId="77777777" w:rsidR="00882E68" w:rsidRPr="00882E68" w:rsidRDefault="00882E68" w:rsidP="00882E68">
      <w:pPr>
        <w:pStyle w:val="10"/>
        <w:numPr>
          <w:ilvl w:val="0"/>
          <w:numId w:val="12"/>
        </w:numPr>
        <w:tabs>
          <w:tab w:val="left" w:pos="838"/>
        </w:tabs>
        <w:ind w:firstLine="660"/>
        <w:jc w:val="both"/>
        <w:rPr>
          <w:sz w:val="24"/>
          <w:szCs w:val="24"/>
        </w:rPr>
      </w:pPr>
      <w:r w:rsidRPr="00882E68">
        <w:rPr>
          <w:color w:val="000000"/>
          <w:sz w:val="24"/>
          <w:szCs w:val="24"/>
        </w:rPr>
        <w:t>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14:paraId="5142EAA1" w14:textId="77777777" w:rsidR="00882E68" w:rsidRPr="00882E68" w:rsidRDefault="00882E68" w:rsidP="00882E68">
      <w:pPr>
        <w:pStyle w:val="10"/>
        <w:numPr>
          <w:ilvl w:val="0"/>
          <w:numId w:val="12"/>
        </w:numPr>
        <w:tabs>
          <w:tab w:val="left" w:pos="1442"/>
        </w:tabs>
        <w:ind w:firstLine="660"/>
        <w:jc w:val="both"/>
        <w:rPr>
          <w:sz w:val="24"/>
          <w:szCs w:val="24"/>
        </w:rPr>
      </w:pPr>
      <w:r w:rsidRPr="00882E68">
        <w:rPr>
          <w:color w:val="000000"/>
          <w:sz w:val="24"/>
          <w:szCs w:val="24"/>
        </w:rPr>
        <w:t>объеме (в денежном выражении) произведенной и реализованной промышленной продукции;</w:t>
      </w:r>
    </w:p>
    <w:p w14:paraId="0F2FF690" w14:textId="77777777" w:rsidR="00882E68" w:rsidRPr="00882E68" w:rsidRDefault="00882E68" w:rsidP="00882E68">
      <w:pPr>
        <w:pStyle w:val="10"/>
        <w:numPr>
          <w:ilvl w:val="0"/>
          <w:numId w:val="12"/>
        </w:numPr>
        <w:tabs>
          <w:tab w:val="left" w:pos="786"/>
        </w:tabs>
        <w:ind w:firstLine="660"/>
        <w:jc w:val="both"/>
        <w:rPr>
          <w:sz w:val="24"/>
          <w:szCs w:val="24"/>
        </w:rPr>
      </w:pPr>
      <w:r w:rsidRPr="00882E68">
        <w:rPr>
          <w:color w:val="000000"/>
          <w:sz w:val="24"/>
          <w:szCs w:val="24"/>
        </w:rPr>
        <w:t>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14:paraId="3E129E25" w14:textId="77777777" w:rsidR="00882E68" w:rsidRPr="00882E68" w:rsidRDefault="00882E68" w:rsidP="00882E68">
      <w:pPr>
        <w:pStyle w:val="10"/>
        <w:numPr>
          <w:ilvl w:val="0"/>
          <w:numId w:val="12"/>
        </w:numPr>
        <w:tabs>
          <w:tab w:val="left" w:pos="786"/>
        </w:tabs>
        <w:ind w:firstLine="660"/>
        <w:jc w:val="both"/>
        <w:rPr>
          <w:sz w:val="24"/>
          <w:szCs w:val="24"/>
        </w:rPr>
      </w:pPr>
      <w:r w:rsidRPr="00882E68">
        <w:rPr>
          <w:color w:val="000000"/>
          <w:sz w:val="24"/>
          <w:szCs w:val="24"/>
        </w:rPr>
        <w:t>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14:paraId="6B49D53E" w14:textId="77777777" w:rsidR="00882E68" w:rsidRPr="00882E68" w:rsidRDefault="00882E68" w:rsidP="00882E68">
      <w:pPr>
        <w:pStyle w:val="10"/>
        <w:numPr>
          <w:ilvl w:val="0"/>
          <w:numId w:val="12"/>
        </w:numPr>
        <w:tabs>
          <w:tab w:val="left" w:pos="1442"/>
        </w:tabs>
        <w:ind w:firstLine="660"/>
        <w:jc w:val="both"/>
        <w:rPr>
          <w:sz w:val="24"/>
          <w:szCs w:val="24"/>
        </w:rPr>
      </w:pPr>
      <w:r w:rsidRPr="00882E68">
        <w:rPr>
          <w:color w:val="000000"/>
          <w:sz w:val="24"/>
          <w:szCs w:val="24"/>
        </w:rPr>
        <w:t>количестве рабочих мест, создаваемых в ходе реализации инвестиционного проекта;</w:t>
      </w:r>
    </w:p>
    <w:p w14:paraId="0A86A9A2" w14:textId="77777777" w:rsidR="00882E68" w:rsidRPr="00882E68" w:rsidRDefault="00882E68" w:rsidP="00882E68">
      <w:pPr>
        <w:pStyle w:val="10"/>
        <w:numPr>
          <w:ilvl w:val="0"/>
          <w:numId w:val="12"/>
        </w:numPr>
        <w:tabs>
          <w:tab w:val="left" w:pos="871"/>
        </w:tabs>
        <w:ind w:firstLine="660"/>
        <w:jc w:val="both"/>
        <w:rPr>
          <w:sz w:val="24"/>
          <w:szCs w:val="24"/>
        </w:rPr>
      </w:pPr>
      <w:r w:rsidRPr="00882E68">
        <w:rPr>
          <w:color w:val="000000"/>
          <w:sz w:val="24"/>
          <w:szCs w:val="24"/>
        </w:rPr>
        <w:t>иных показателях, характеризующих выполнение инвестором и (или) промышленным предприятием (в случае его привлечения) принятых обязательств;</w:t>
      </w:r>
    </w:p>
    <w:p w14:paraId="6B2653F0" w14:textId="77777777" w:rsidR="00882E68" w:rsidRPr="00882E68" w:rsidRDefault="00882E68" w:rsidP="00882E68">
      <w:pPr>
        <w:pStyle w:val="10"/>
        <w:numPr>
          <w:ilvl w:val="0"/>
          <w:numId w:val="12"/>
        </w:numPr>
        <w:tabs>
          <w:tab w:val="left" w:pos="820"/>
        </w:tabs>
        <w:ind w:firstLine="660"/>
        <w:jc w:val="both"/>
        <w:rPr>
          <w:sz w:val="24"/>
          <w:szCs w:val="24"/>
        </w:rPr>
      </w:pPr>
      <w:r w:rsidRPr="00882E68">
        <w:rPr>
          <w:color w:val="000000"/>
          <w:sz w:val="24"/>
          <w:szCs w:val="24"/>
        </w:rPr>
        <w:t>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14:paraId="386EFED9" w14:textId="77777777" w:rsidR="00882E68" w:rsidRPr="00882E68" w:rsidRDefault="00882E68" w:rsidP="00882E68">
      <w:pPr>
        <w:pStyle w:val="10"/>
        <w:numPr>
          <w:ilvl w:val="0"/>
          <w:numId w:val="12"/>
        </w:numPr>
        <w:tabs>
          <w:tab w:val="left" w:pos="835"/>
        </w:tabs>
        <w:ind w:firstLine="660"/>
        <w:jc w:val="both"/>
        <w:rPr>
          <w:sz w:val="24"/>
          <w:szCs w:val="24"/>
        </w:rPr>
      </w:pPr>
      <w:r w:rsidRPr="00882E68">
        <w:rPr>
          <w:color w:val="000000"/>
          <w:sz w:val="24"/>
          <w:szCs w:val="24"/>
        </w:rPr>
        <w:t xml:space="preserve">справки с подтверждением соответствия инвестора и привлеченных лиц (в случае их </w:t>
      </w:r>
      <w:r w:rsidRPr="00882E68">
        <w:rPr>
          <w:color w:val="000000"/>
          <w:sz w:val="24"/>
          <w:szCs w:val="24"/>
        </w:rPr>
        <w:lastRenderedPageBreak/>
        <w:t>привлечения) требованиям пункта 4 настоящего Порядка;</w:t>
      </w:r>
    </w:p>
    <w:p w14:paraId="15338A99" w14:textId="77777777" w:rsidR="00882E68" w:rsidRPr="00882E68" w:rsidRDefault="00882E68" w:rsidP="00882E68">
      <w:pPr>
        <w:pStyle w:val="10"/>
        <w:ind w:firstLine="660"/>
        <w:jc w:val="both"/>
        <w:rPr>
          <w:sz w:val="24"/>
          <w:szCs w:val="24"/>
        </w:rPr>
      </w:pPr>
      <w:r w:rsidRPr="00882E68">
        <w:rPr>
          <w:color w:val="000000"/>
          <w:sz w:val="24"/>
          <w:szCs w:val="24"/>
        </w:rPr>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14:paraId="7558D929" w14:textId="77777777" w:rsidR="00882E68" w:rsidRPr="00882E68" w:rsidRDefault="00882E68" w:rsidP="00882E68">
      <w:pPr>
        <w:pStyle w:val="10"/>
        <w:numPr>
          <w:ilvl w:val="0"/>
          <w:numId w:val="10"/>
        </w:numPr>
        <w:tabs>
          <w:tab w:val="left" w:pos="813"/>
        </w:tabs>
        <w:ind w:firstLine="660"/>
        <w:jc w:val="both"/>
        <w:rPr>
          <w:sz w:val="24"/>
          <w:szCs w:val="24"/>
        </w:rPr>
      </w:pPr>
      <w:r w:rsidRPr="00882E68">
        <w:rPr>
          <w:color w:val="000000"/>
          <w:sz w:val="24"/>
          <w:szCs w:val="24"/>
        </w:rPr>
        <w:t>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14:paraId="6C8FE1F8" w14:textId="77777777" w:rsidR="00882E68" w:rsidRPr="00882E68" w:rsidRDefault="00882E68" w:rsidP="00882E68">
      <w:pPr>
        <w:pStyle w:val="10"/>
        <w:ind w:firstLine="660"/>
        <w:jc w:val="both"/>
        <w:rPr>
          <w:sz w:val="24"/>
          <w:szCs w:val="24"/>
        </w:rPr>
      </w:pPr>
      <w:r w:rsidRPr="00882E68">
        <w:rPr>
          <w:color w:val="000000"/>
          <w:sz w:val="24"/>
          <w:szCs w:val="24"/>
        </w:rP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14:paraId="66DCCC78" w14:textId="77777777" w:rsidR="00882E68" w:rsidRPr="00882E68" w:rsidRDefault="00882E68" w:rsidP="00882E68">
      <w:pPr>
        <w:pStyle w:val="10"/>
        <w:ind w:firstLine="660"/>
        <w:jc w:val="both"/>
        <w:rPr>
          <w:sz w:val="24"/>
          <w:szCs w:val="24"/>
        </w:rPr>
      </w:pPr>
      <w:r w:rsidRPr="00882E68">
        <w:rPr>
          <w:color w:val="000000"/>
          <w:sz w:val="24"/>
          <w:szCs w:val="24"/>
        </w:rPr>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14:paraId="3F9D0EA8" w14:textId="77777777" w:rsidR="00882E68" w:rsidRPr="00882E68" w:rsidRDefault="00882E68" w:rsidP="00882E68">
      <w:pPr>
        <w:pStyle w:val="10"/>
        <w:numPr>
          <w:ilvl w:val="0"/>
          <w:numId w:val="10"/>
        </w:numPr>
        <w:tabs>
          <w:tab w:val="left" w:pos="817"/>
        </w:tabs>
        <w:ind w:firstLine="660"/>
        <w:jc w:val="both"/>
        <w:rPr>
          <w:sz w:val="24"/>
          <w:szCs w:val="24"/>
        </w:rPr>
      </w:pPr>
      <w:r w:rsidRPr="00882E68">
        <w:rPr>
          <w:color w:val="000000"/>
          <w:sz w:val="24"/>
          <w:szCs w:val="24"/>
        </w:rPr>
        <w:t>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14:paraId="07480E90" w14:textId="77777777" w:rsidR="00882E68" w:rsidRPr="00882E68" w:rsidRDefault="00882E68" w:rsidP="00882E68">
      <w:pPr>
        <w:pStyle w:val="10"/>
        <w:numPr>
          <w:ilvl w:val="0"/>
          <w:numId w:val="10"/>
        </w:numPr>
        <w:tabs>
          <w:tab w:val="left" w:pos="910"/>
        </w:tabs>
        <w:ind w:firstLine="660"/>
        <w:jc w:val="both"/>
        <w:rPr>
          <w:sz w:val="24"/>
          <w:szCs w:val="24"/>
        </w:rPr>
      </w:pPr>
      <w:r w:rsidRPr="00882E68">
        <w:rPr>
          <w:color w:val="000000"/>
          <w:sz w:val="24"/>
          <w:szCs w:val="24"/>
        </w:rPr>
        <w:t>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14:paraId="72636162" w14:textId="77777777" w:rsidR="00882E68" w:rsidRPr="00882E68" w:rsidRDefault="00882E68" w:rsidP="00882E68">
      <w:pPr>
        <w:pStyle w:val="10"/>
        <w:numPr>
          <w:ilvl w:val="0"/>
          <w:numId w:val="13"/>
        </w:numPr>
        <w:tabs>
          <w:tab w:val="left" w:pos="824"/>
        </w:tabs>
        <w:ind w:firstLine="660"/>
        <w:jc w:val="both"/>
        <w:rPr>
          <w:sz w:val="24"/>
          <w:szCs w:val="24"/>
        </w:rPr>
      </w:pPr>
      <w:r w:rsidRPr="00882E68">
        <w:rPr>
          <w:color w:val="000000"/>
          <w:sz w:val="24"/>
          <w:szCs w:val="24"/>
        </w:rPr>
        <w:t>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14:paraId="699BD9D8" w14:textId="77777777" w:rsidR="00882E68" w:rsidRPr="00882E68" w:rsidRDefault="00882E68" w:rsidP="00882E68">
      <w:pPr>
        <w:pStyle w:val="10"/>
        <w:numPr>
          <w:ilvl w:val="0"/>
          <w:numId w:val="13"/>
        </w:numPr>
        <w:tabs>
          <w:tab w:val="left" w:pos="838"/>
        </w:tabs>
        <w:ind w:firstLine="660"/>
        <w:jc w:val="both"/>
        <w:rPr>
          <w:sz w:val="24"/>
          <w:szCs w:val="24"/>
        </w:rPr>
      </w:pPr>
      <w:r w:rsidRPr="00882E68">
        <w:rPr>
          <w:color w:val="000000"/>
          <w:sz w:val="24"/>
          <w:szCs w:val="24"/>
        </w:rPr>
        <w:t>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14:paraId="1B012D61" w14:textId="77777777" w:rsidR="00882E68" w:rsidRPr="00882E68" w:rsidRDefault="00882E68" w:rsidP="00882E68">
      <w:pPr>
        <w:pStyle w:val="10"/>
        <w:numPr>
          <w:ilvl w:val="0"/>
          <w:numId w:val="10"/>
        </w:numPr>
        <w:tabs>
          <w:tab w:val="left" w:pos="802"/>
        </w:tabs>
        <w:ind w:firstLine="640"/>
        <w:jc w:val="both"/>
        <w:rPr>
          <w:sz w:val="24"/>
          <w:szCs w:val="24"/>
        </w:rPr>
      </w:pPr>
      <w:r w:rsidRPr="00882E68">
        <w:rPr>
          <w:color w:val="000000"/>
          <w:sz w:val="24"/>
          <w:szCs w:val="24"/>
        </w:rPr>
        <w:t>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14:paraId="1736AA06" w14:textId="77777777" w:rsidR="00882E68" w:rsidRPr="00882E68" w:rsidRDefault="00882E68" w:rsidP="00882E68">
      <w:pPr>
        <w:pStyle w:val="10"/>
        <w:numPr>
          <w:ilvl w:val="0"/>
          <w:numId w:val="14"/>
        </w:numPr>
        <w:tabs>
          <w:tab w:val="left" w:pos="1008"/>
        </w:tabs>
        <w:spacing w:line="232" w:lineRule="auto"/>
        <w:ind w:left="180" w:firstLine="560"/>
        <w:jc w:val="both"/>
        <w:rPr>
          <w:sz w:val="24"/>
          <w:szCs w:val="24"/>
        </w:rPr>
      </w:pPr>
      <w:r w:rsidRPr="00882E68">
        <w:rPr>
          <w:color w:val="000000"/>
          <w:sz w:val="24"/>
          <w:szCs w:val="24"/>
        </w:rPr>
        <w:lastRenderedPageBreak/>
        <w:t>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Ш категории);</w:t>
      </w:r>
    </w:p>
    <w:p w14:paraId="27255C1B" w14:textId="77777777" w:rsidR="00882E68" w:rsidRPr="00882E68" w:rsidRDefault="00882E68" w:rsidP="00882E68">
      <w:pPr>
        <w:pStyle w:val="10"/>
        <w:numPr>
          <w:ilvl w:val="0"/>
          <w:numId w:val="14"/>
        </w:numPr>
        <w:tabs>
          <w:tab w:val="left" w:pos="1015"/>
        </w:tabs>
        <w:ind w:left="180" w:firstLine="560"/>
        <w:jc w:val="both"/>
        <w:rPr>
          <w:sz w:val="24"/>
          <w:szCs w:val="24"/>
        </w:rPr>
      </w:pPr>
      <w:r w:rsidRPr="00882E68">
        <w:rPr>
          <w:color w:val="000000"/>
          <w:sz w:val="24"/>
          <w:szCs w:val="24"/>
        </w:rPr>
        <w:t>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14:paraId="5F4B4CED" w14:textId="77777777" w:rsidR="00882E68" w:rsidRPr="00882E68" w:rsidRDefault="00882E68" w:rsidP="00882E68">
      <w:pPr>
        <w:pStyle w:val="10"/>
        <w:numPr>
          <w:ilvl w:val="0"/>
          <w:numId w:val="14"/>
        </w:numPr>
        <w:tabs>
          <w:tab w:val="left" w:pos="1530"/>
        </w:tabs>
        <w:ind w:firstLine="720"/>
        <w:jc w:val="both"/>
        <w:rPr>
          <w:sz w:val="24"/>
          <w:szCs w:val="24"/>
        </w:rPr>
      </w:pPr>
      <w:r w:rsidRPr="00882E68">
        <w:rPr>
          <w:color w:val="000000"/>
          <w:sz w:val="24"/>
          <w:szCs w:val="24"/>
        </w:rPr>
        <w:t>перечень планируемых к внедрению наилучших доступных технологий.</w:t>
      </w:r>
    </w:p>
    <w:p w14:paraId="66D3071F" w14:textId="77777777" w:rsidR="00882E68" w:rsidRPr="00882E68" w:rsidRDefault="00882E68" w:rsidP="00882E68">
      <w:pPr>
        <w:pStyle w:val="10"/>
        <w:numPr>
          <w:ilvl w:val="0"/>
          <w:numId w:val="10"/>
        </w:numPr>
        <w:tabs>
          <w:tab w:val="left" w:pos="1101"/>
        </w:tabs>
        <w:ind w:left="180" w:firstLine="560"/>
        <w:jc w:val="both"/>
        <w:rPr>
          <w:sz w:val="24"/>
          <w:szCs w:val="24"/>
        </w:rPr>
      </w:pPr>
      <w:r w:rsidRPr="00882E68">
        <w:rPr>
          <w:color w:val="000000"/>
          <w:sz w:val="24"/>
          <w:szCs w:val="24"/>
        </w:rPr>
        <w:t>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14:paraId="48C52719" w14:textId="77777777" w:rsidR="00882E68" w:rsidRPr="00882E68" w:rsidRDefault="00882E68" w:rsidP="00882E68">
      <w:pPr>
        <w:pStyle w:val="10"/>
        <w:numPr>
          <w:ilvl w:val="0"/>
          <w:numId w:val="10"/>
        </w:numPr>
        <w:tabs>
          <w:tab w:val="left" w:pos="1094"/>
        </w:tabs>
        <w:ind w:left="180" w:firstLine="560"/>
        <w:jc w:val="both"/>
        <w:rPr>
          <w:sz w:val="24"/>
          <w:szCs w:val="24"/>
        </w:rPr>
      </w:pPr>
      <w:r w:rsidRPr="00882E68">
        <w:rPr>
          <w:color w:val="000000"/>
          <w:sz w:val="24"/>
          <w:szCs w:val="24"/>
        </w:rPr>
        <w:t>Инвестор в течение 15 рабочих дней со дня направления документов в администрацию муниципального образования «</w:t>
      </w:r>
      <w:proofErr w:type="spellStart"/>
      <w:r w:rsidRPr="00882E68">
        <w:rPr>
          <w:color w:val="000000"/>
          <w:sz w:val="24"/>
          <w:szCs w:val="24"/>
        </w:rPr>
        <w:t>Токсовское</w:t>
      </w:r>
      <w:proofErr w:type="spellEnd"/>
      <w:r w:rsidRPr="00882E68">
        <w:rPr>
          <w:color w:val="000000"/>
          <w:sz w:val="24"/>
          <w:szCs w:val="24"/>
        </w:rPr>
        <w:t xml:space="preserve"> городское поселение» Всеволожского муниципального района Ленинградской области вправе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14:paraId="4E79C711" w14:textId="77777777" w:rsidR="00882E68" w:rsidRPr="00882E68" w:rsidRDefault="00882E68" w:rsidP="00882E68">
      <w:pPr>
        <w:pStyle w:val="10"/>
        <w:numPr>
          <w:ilvl w:val="0"/>
          <w:numId w:val="10"/>
        </w:numPr>
        <w:tabs>
          <w:tab w:val="left" w:pos="1094"/>
        </w:tabs>
        <w:ind w:left="180" w:firstLine="560"/>
        <w:jc w:val="both"/>
        <w:rPr>
          <w:sz w:val="24"/>
          <w:szCs w:val="24"/>
        </w:rPr>
      </w:pPr>
      <w:r w:rsidRPr="00882E68">
        <w:rPr>
          <w:color w:val="000000"/>
          <w:sz w:val="24"/>
          <w:szCs w:val="24"/>
        </w:rPr>
        <w:t>Глава администрации муниципального образования не позднее 5 рабочих дней со дня поступления документов, указанных в пунктах 4-6 настоящего Порядка, направляет их специалисту администрации «</w:t>
      </w:r>
      <w:proofErr w:type="spellStart"/>
      <w:r w:rsidRPr="00882E68">
        <w:rPr>
          <w:color w:val="000000"/>
          <w:sz w:val="24"/>
          <w:szCs w:val="24"/>
        </w:rPr>
        <w:t>Токсовское</w:t>
      </w:r>
      <w:proofErr w:type="spellEnd"/>
      <w:r w:rsidRPr="00882E68">
        <w:rPr>
          <w:color w:val="000000"/>
          <w:sz w:val="24"/>
          <w:szCs w:val="24"/>
        </w:rPr>
        <w:t xml:space="preserve"> городское поселение» Всеволожского муниципального района Ленинградской области для подготовки предварительного заключения о соответствии заявления инвестора представленных документов пунктам 4, 7 настоящего Порядка. Специалист не позднее 30 рабочих дней со дня поступления документов в Администрацию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(далее- Комиссия).</w:t>
      </w:r>
    </w:p>
    <w:p w14:paraId="30D6C0FA" w14:textId="77777777" w:rsidR="00882E68" w:rsidRPr="00882E68" w:rsidRDefault="00882E68" w:rsidP="00882E68">
      <w:pPr>
        <w:pStyle w:val="10"/>
        <w:numPr>
          <w:ilvl w:val="0"/>
          <w:numId w:val="10"/>
        </w:numPr>
        <w:tabs>
          <w:tab w:val="left" w:pos="1094"/>
        </w:tabs>
        <w:ind w:left="180" w:firstLine="560"/>
        <w:jc w:val="both"/>
        <w:rPr>
          <w:sz w:val="24"/>
          <w:szCs w:val="24"/>
        </w:rPr>
      </w:pPr>
      <w:r w:rsidRPr="00882E68">
        <w:rPr>
          <w:color w:val="000000"/>
          <w:sz w:val="24"/>
          <w:szCs w:val="24"/>
        </w:rPr>
        <w:t xml:space="preserve">Комиссия,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(приложение </w:t>
      </w:r>
      <w:r w:rsidRPr="00882E68">
        <w:rPr>
          <w:color w:val="000000"/>
          <w:sz w:val="24"/>
          <w:szCs w:val="24"/>
          <w:lang w:val="en-US" w:bidi="en-US"/>
        </w:rPr>
        <w:t>N</w:t>
      </w:r>
      <w:r w:rsidRPr="00882E68">
        <w:rPr>
          <w:color w:val="000000"/>
          <w:sz w:val="24"/>
          <w:szCs w:val="24"/>
          <w:lang w:bidi="en-US"/>
        </w:rPr>
        <w:t xml:space="preserve"> </w:t>
      </w:r>
      <w:r w:rsidRPr="00882E68">
        <w:rPr>
          <w:color w:val="000000"/>
          <w:sz w:val="24"/>
          <w:szCs w:val="24"/>
        </w:rPr>
        <w:t>2 к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14:paraId="39B5FC94" w14:textId="77777777" w:rsidR="00882E68" w:rsidRPr="00882E68" w:rsidRDefault="00882E68" w:rsidP="00882E68">
      <w:pPr>
        <w:pStyle w:val="10"/>
        <w:numPr>
          <w:ilvl w:val="0"/>
          <w:numId w:val="10"/>
        </w:numPr>
        <w:tabs>
          <w:tab w:val="left" w:pos="1090"/>
        </w:tabs>
        <w:ind w:left="180" w:firstLine="560"/>
        <w:jc w:val="both"/>
        <w:rPr>
          <w:sz w:val="24"/>
          <w:szCs w:val="24"/>
        </w:rPr>
      </w:pPr>
      <w:r w:rsidRPr="00882E68">
        <w:rPr>
          <w:color w:val="000000"/>
          <w:sz w:val="24"/>
          <w:szCs w:val="24"/>
        </w:rPr>
        <w:t>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14:paraId="15A797BB" w14:textId="77777777" w:rsidR="00882E68" w:rsidRPr="00882E68" w:rsidRDefault="00882E68" w:rsidP="00882E68">
      <w:pPr>
        <w:pStyle w:val="10"/>
        <w:numPr>
          <w:ilvl w:val="0"/>
          <w:numId w:val="10"/>
        </w:numPr>
        <w:tabs>
          <w:tab w:val="left" w:pos="1090"/>
        </w:tabs>
        <w:ind w:left="180" w:firstLine="560"/>
        <w:jc w:val="both"/>
        <w:rPr>
          <w:sz w:val="24"/>
          <w:szCs w:val="24"/>
        </w:rPr>
      </w:pPr>
      <w:r w:rsidRPr="00882E68">
        <w:rPr>
          <w:color w:val="000000"/>
          <w:sz w:val="24"/>
          <w:szCs w:val="24"/>
        </w:rPr>
        <w:t>Комиссия не позднее 60 рабочих дней со дня поступления в Администрацию муниципального образования документов, указанных в пунктах 4,7-8,10-12 настоящего Порядка, подготавливает заключение, в котором содержится:</w:t>
      </w:r>
    </w:p>
    <w:p w14:paraId="59748BDE" w14:textId="77777777" w:rsidR="00882E68" w:rsidRPr="00882E68" w:rsidRDefault="00882E68" w:rsidP="00882E68">
      <w:pPr>
        <w:pStyle w:val="10"/>
        <w:numPr>
          <w:ilvl w:val="0"/>
          <w:numId w:val="15"/>
        </w:numPr>
        <w:tabs>
          <w:tab w:val="left" w:pos="997"/>
        </w:tabs>
        <w:ind w:left="180" w:firstLine="560"/>
        <w:jc w:val="both"/>
        <w:rPr>
          <w:sz w:val="24"/>
          <w:szCs w:val="24"/>
        </w:rPr>
      </w:pPr>
      <w:r w:rsidRPr="00882E68">
        <w:rPr>
          <w:color w:val="000000"/>
          <w:sz w:val="24"/>
          <w:szCs w:val="24"/>
        </w:rPr>
        <w:t>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14:paraId="6726A08F" w14:textId="77777777" w:rsidR="00882E68" w:rsidRPr="00882E68" w:rsidRDefault="00882E68" w:rsidP="00882E68">
      <w:pPr>
        <w:pStyle w:val="10"/>
        <w:numPr>
          <w:ilvl w:val="0"/>
          <w:numId w:val="15"/>
        </w:numPr>
        <w:tabs>
          <w:tab w:val="left" w:pos="1530"/>
        </w:tabs>
        <w:ind w:firstLine="720"/>
        <w:jc w:val="both"/>
        <w:rPr>
          <w:sz w:val="24"/>
          <w:szCs w:val="24"/>
        </w:rPr>
      </w:pPr>
      <w:r w:rsidRPr="00882E68">
        <w:rPr>
          <w:color w:val="000000"/>
          <w:sz w:val="24"/>
          <w:szCs w:val="24"/>
        </w:rPr>
        <w:t>перечень обязательств инвестора и привлеченных лиц (в случае их привлечения);</w:t>
      </w:r>
    </w:p>
    <w:p w14:paraId="4FEA70C7" w14:textId="77777777" w:rsidR="00882E68" w:rsidRPr="00882E68" w:rsidRDefault="00882E68" w:rsidP="00882E68">
      <w:pPr>
        <w:pStyle w:val="10"/>
        <w:numPr>
          <w:ilvl w:val="0"/>
          <w:numId w:val="15"/>
        </w:numPr>
        <w:tabs>
          <w:tab w:val="left" w:pos="1530"/>
        </w:tabs>
        <w:ind w:firstLine="720"/>
        <w:jc w:val="both"/>
        <w:rPr>
          <w:sz w:val="24"/>
          <w:szCs w:val="24"/>
        </w:rPr>
      </w:pPr>
      <w:r w:rsidRPr="00882E68">
        <w:rPr>
          <w:color w:val="000000"/>
          <w:sz w:val="24"/>
          <w:szCs w:val="24"/>
        </w:rPr>
        <w:t>срок действия специального инвестиционного контракта;</w:t>
      </w:r>
    </w:p>
    <w:p w14:paraId="6FF57288" w14:textId="77777777" w:rsidR="00882E68" w:rsidRPr="00882E68" w:rsidRDefault="00882E68" w:rsidP="00882E68">
      <w:pPr>
        <w:pStyle w:val="10"/>
        <w:numPr>
          <w:ilvl w:val="0"/>
          <w:numId w:val="15"/>
        </w:numPr>
        <w:tabs>
          <w:tab w:val="left" w:pos="990"/>
        </w:tabs>
        <w:ind w:left="180" w:firstLine="560"/>
        <w:jc w:val="both"/>
        <w:rPr>
          <w:sz w:val="24"/>
          <w:szCs w:val="24"/>
        </w:rPr>
      </w:pPr>
      <w:r w:rsidRPr="00882E68">
        <w:rPr>
          <w:color w:val="000000"/>
          <w:sz w:val="24"/>
          <w:szCs w:val="24"/>
        </w:rPr>
        <w:t xml:space="preserve">результаты, достижение которых планируется в ходе реализации инвестиционного </w:t>
      </w:r>
      <w:r w:rsidRPr="00882E68">
        <w:rPr>
          <w:color w:val="000000"/>
          <w:sz w:val="24"/>
          <w:szCs w:val="24"/>
        </w:rPr>
        <w:lastRenderedPageBreak/>
        <w:t>проекта, и измеряющие указанные результаты показатели (ежегодные и итоговые показатели);</w:t>
      </w:r>
    </w:p>
    <w:p w14:paraId="3637CF5B" w14:textId="77777777" w:rsidR="00882E68" w:rsidRPr="00882E68" w:rsidRDefault="00882E68" w:rsidP="00882E68">
      <w:pPr>
        <w:pStyle w:val="10"/>
        <w:numPr>
          <w:ilvl w:val="0"/>
          <w:numId w:val="15"/>
        </w:numPr>
        <w:tabs>
          <w:tab w:val="left" w:pos="1008"/>
        </w:tabs>
        <w:ind w:left="180" w:firstLine="560"/>
        <w:jc w:val="both"/>
        <w:rPr>
          <w:sz w:val="24"/>
          <w:szCs w:val="24"/>
        </w:rPr>
      </w:pPr>
      <w:r w:rsidRPr="00882E68">
        <w:rPr>
          <w:color w:val="000000"/>
          <w:sz w:val="24"/>
          <w:szCs w:val="24"/>
        </w:rPr>
        <w:t>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14:paraId="161AAAF5" w14:textId="77777777" w:rsidR="00882E68" w:rsidRPr="00882E68" w:rsidRDefault="00882E68" w:rsidP="00882E68">
      <w:pPr>
        <w:pStyle w:val="10"/>
        <w:numPr>
          <w:ilvl w:val="0"/>
          <w:numId w:val="15"/>
        </w:numPr>
        <w:tabs>
          <w:tab w:val="left" w:pos="1530"/>
        </w:tabs>
        <w:ind w:firstLine="720"/>
        <w:jc w:val="both"/>
        <w:rPr>
          <w:sz w:val="24"/>
          <w:szCs w:val="24"/>
        </w:rPr>
      </w:pPr>
      <w:r w:rsidRPr="00882E68">
        <w:rPr>
          <w:color w:val="000000"/>
          <w:sz w:val="24"/>
          <w:szCs w:val="24"/>
        </w:rPr>
        <w:t>перечень мероприятий инвестиционного проекта;</w:t>
      </w:r>
    </w:p>
    <w:p w14:paraId="181D24C4" w14:textId="77777777" w:rsidR="00882E68" w:rsidRPr="00882E68" w:rsidRDefault="00882E68" w:rsidP="00882E68">
      <w:pPr>
        <w:pStyle w:val="10"/>
        <w:numPr>
          <w:ilvl w:val="0"/>
          <w:numId w:val="15"/>
        </w:numPr>
        <w:tabs>
          <w:tab w:val="left" w:pos="1530"/>
        </w:tabs>
        <w:ind w:firstLine="720"/>
        <w:jc w:val="both"/>
        <w:rPr>
          <w:sz w:val="24"/>
          <w:szCs w:val="24"/>
        </w:rPr>
      </w:pPr>
      <w:r w:rsidRPr="00882E68">
        <w:rPr>
          <w:color w:val="000000"/>
          <w:sz w:val="24"/>
          <w:szCs w:val="24"/>
        </w:rPr>
        <w:t>объем инвестиций в инвестиционный проект;</w:t>
      </w:r>
    </w:p>
    <w:p w14:paraId="311829AD" w14:textId="77777777" w:rsidR="00882E68" w:rsidRPr="00882E68" w:rsidRDefault="00882E68" w:rsidP="00882E68">
      <w:pPr>
        <w:pStyle w:val="10"/>
        <w:numPr>
          <w:ilvl w:val="0"/>
          <w:numId w:val="15"/>
        </w:numPr>
        <w:tabs>
          <w:tab w:val="left" w:pos="997"/>
        </w:tabs>
        <w:ind w:left="180" w:firstLine="560"/>
        <w:jc w:val="both"/>
        <w:rPr>
          <w:sz w:val="24"/>
          <w:szCs w:val="24"/>
        </w:rPr>
      </w:pPr>
      <w:r w:rsidRPr="00882E68">
        <w:rPr>
          <w:color w:val="000000"/>
          <w:sz w:val="24"/>
          <w:szCs w:val="24"/>
        </w:rPr>
        <w:t>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14:paraId="0703ADB7" w14:textId="77777777" w:rsidR="00882E68" w:rsidRPr="00882E68" w:rsidRDefault="00882E68" w:rsidP="00882E68">
      <w:pPr>
        <w:pStyle w:val="10"/>
        <w:numPr>
          <w:ilvl w:val="0"/>
          <w:numId w:val="15"/>
        </w:numPr>
        <w:tabs>
          <w:tab w:val="left" w:pos="1530"/>
        </w:tabs>
        <w:ind w:firstLine="720"/>
        <w:jc w:val="both"/>
        <w:rPr>
          <w:sz w:val="24"/>
          <w:szCs w:val="24"/>
        </w:rPr>
      </w:pPr>
      <w:r w:rsidRPr="00882E68">
        <w:rPr>
          <w:color w:val="000000"/>
          <w:sz w:val="24"/>
          <w:szCs w:val="24"/>
        </w:rPr>
        <w:t>вывод о возможности (невозможности) заключения специального инвестиционного контракта.</w:t>
      </w:r>
    </w:p>
    <w:p w14:paraId="332BED1E" w14:textId="77777777" w:rsidR="00882E68" w:rsidRPr="00882E68" w:rsidRDefault="00882E68" w:rsidP="00882E68">
      <w:pPr>
        <w:pStyle w:val="10"/>
        <w:numPr>
          <w:ilvl w:val="0"/>
          <w:numId w:val="10"/>
        </w:numPr>
        <w:tabs>
          <w:tab w:val="left" w:pos="1090"/>
        </w:tabs>
        <w:ind w:left="180" w:firstLine="560"/>
        <w:jc w:val="both"/>
        <w:rPr>
          <w:sz w:val="24"/>
          <w:szCs w:val="24"/>
        </w:rPr>
      </w:pPr>
      <w:r w:rsidRPr="00882E68">
        <w:rPr>
          <w:color w:val="000000"/>
          <w:sz w:val="24"/>
          <w:szCs w:val="24"/>
        </w:rPr>
        <w:t>Комиссия подготавливает заключение, содержащее решение о невозможности заключения специального инвестиционного контракта, в следующих случаях:</w:t>
      </w:r>
    </w:p>
    <w:p w14:paraId="3734751C" w14:textId="77777777" w:rsidR="00882E68" w:rsidRPr="00882E68" w:rsidRDefault="00882E68" w:rsidP="00882E68">
      <w:pPr>
        <w:pStyle w:val="10"/>
        <w:numPr>
          <w:ilvl w:val="0"/>
          <w:numId w:val="16"/>
        </w:numPr>
        <w:tabs>
          <w:tab w:val="left" w:pos="1004"/>
        </w:tabs>
        <w:ind w:firstLine="720"/>
        <w:jc w:val="both"/>
        <w:rPr>
          <w:sz w:val="24"/>
          <w:szCs w:val="24"/>
        </w:rPr>
      </w:pPr>
      <w:r w:rsidRPr="00882E68">
        <w:rPr>
          <w:color w:val="000000"/>
          <w:sz w:val="24"/>
          <w:szCs w:val="24"/>
        </w:rPr>
        <w:t>инвестиционный проект не соответствует целям, указанным в пункте 2 настоящего Порядка;</w:t>
      </w:r>
    </w:p>
    <w:p w14:paraId="727D8B82" w14:textId="77777777" w:rsidR="00882E68" w:rsidRPr="00882E68" w:rsidRDefault="00882E68" w:rsidP="00882E68">
      <w:pPr>
        <w:pStyle w:val="10"/>
        <w:numPr>
          <w:ilvl w:val="0"/>
          <w:numId w:val="16"/>
        </w:numPr>
        <w:tabs>
          <w:tab w:val="left" w:pos="1018"/>
        </w:tabs>
        <w:ind w:left="180" w:firstLine="560"/>
        <w:jc w:val="both"/>
        <w:rPr>
          <w:sz w:val="24"/>
          <w:szCs w:val="24"/>
        </w:rPr>
      </w:pPr>
      <w:r w:rsidRPr="00882E68">
        <w:rPr>
          <w:color w:val="000000"/>
          <w:sz w:val="24"/>
          <w:szCs w:val="24"/>
        </w:rPr>
        <w:t>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w:t>
      </w:r>
    </w:p>
    <w:p w14:paraId="555E0059" w14:textId="77777777" w:rsidR="00882E68" w:rsidRPr="00882E68" w:rsidRDefault="00882E68" w:rsidP="00882E68">
      <w:pPr>
        <w:pStyle w:val="10"/>
        <w:numPr>
          <w:ilvl w:val="0"/>
          <w:numId w:val="16"/>
        </w:numPr>
        <w:tabs>
          <w:tab w:val="left" w:pos="1011"/>
        </w:tabs>
        <w:ind w:left="180" w:firstLine="540"/>
        <w:jc w:val="both"/>
        <w:rPr>
          <w:sz w:val="24"/>
          <w:szCs w:val="24"/>
        </w:rPr>
      </w:pPr>
      <w:r w:rsidRPr="00882E68">
        <w:rPr>
          <w:color w:val="000000"/>
          <w:sz w:val="24"/>
          <w:szCs w:val="24"/>
        </w:rPr>
        <w:t>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14:paraId="12403592" w14:textId="77777777" w:rsidR="00882E68" w:rsidRPr="00882E68" w:rsidRDefault="00882E68" w:rsidP="00882E68">
      <w:pPr>
        <w:pStyle w:val="10"/>
        <w:numPr>
          <w:ilvl w:val="0"/>
          <w:numId w:val="10"/>
        </w:numPr>
        <w:tabs>
          <w:tab w:val="left" w:pos="1094"/>
        </w:tabs>
        <w:ind w:left="180" w:firstLine="540"/>
        <w:jc w:val="both"/>
        <w:rPr>
          <w:sz w:val="24"/>
          <w:szCs w:val="24"/>
        </w:rPr>
      </w:pPr>
      <w:r w:rsidRPr="00882E68">
        <w:rPr>
          <w:color w:val="000000"/>
          <w:sz w:val="24"/>
          <w:szCs w:val="24"/>
        </w:rPr>
        <w:t>Администрация в течение 10 рабочих дней со дня получения решения Комиссии направляет его лицам, участвующим в заключении специального инвестиционного контракта.</w:t>
      </w:r>
    </w:p>
    <w:p w14:paraId="4453D058" w14:textId="77777777" w:rsidR="00882E68" w:rsidRPr="00882E68" w:rsidRDefault="00882E68" w:rsidP="00882E68">
      <w:pPr>
        <w:pStyle w:val="10"/>
        <w:ind w:left="180" w:firstLine="540"/>
        <w:jc w:val="both"/>
        <w:rPr>
          <w:sz w:val="24"/>
          <w:szCs w:val="24"/>
        </w:rPr>
      </w:pPr>
      <w:r w:rsidRPr="00882E68">
        <w:rPr>
          <w:color w:val="000000"/>
          <w:sz w:val="24"/>
          <w:szCs w:val="24"/>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14:paraId="5E6CA38C" w14:textId="77777777" w:rsidR="00882E68" w:rsidRPr="00882E68" w:rsidRDefault="00882E68" w:rsidP="00882E68">
      <w:pPr>
        <w:pStyle w:val="10"/>
        <w:numPr>
          <w:ilvl w:val="0"/>
          <w:numId w:val="10"/>
        </w:numPr>
        <w:tabs>
          <w:tab w:val="left" w:pos="1105"/>
        </w:tabs>
        <w:ind w:left="180" w:firstLine="540"/>
        <w:jc w:val="both"/>
        <w:rPr>
          <w:sz w:val="24"/>
          <w:szCs w:val="24"/>
        </w:rPr>
      </w:pPr>
      <w:r w:rsidRPr="00882E68">
        <w:rPr>
          <w:color w:val="000000"/>
          <w:sz w:val="24"/>
          <w:szCs w:val="24"/>
        </w:rPr>
        <w:t>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Администрации муниципального образования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14:paraId="08CB1B10" w14:textId="77777777" w:rsidR="00882E68" w:rsidRPr="00882E68" w:rsidRDefault="00882E68" w:rsidP="00882E68">
      <w:pPr>
        <w:pStyle w:val="10"/>
        <w:numPr>
          <w:ilvl w:val="0"/>
          <w:numId w:val="10"/>
        </w:numPr>
        <w:tabs>
          <w:tab w:val="left" w:pos="1094"/>
        </w:tabs>
        <w:ind w:left="180" w:firstLine="540"/>
        <w:jc w:val="both"/>
        <w:rPr>
          <w:sz w:val="24"/>
          <w:szCs w:val="24"/>
        </w:rPr>
      </w:pPr>
      <w:r w:rsidRPr="00882E68">
        <w:rPr>
          <w:color w:val="000000"/>
          <w:sz w:val="24"/>
          <w:szCs w:val="24"/>
        </w:rPr>
        <w:t>В течение 10 рабочих дней со дня получения протокола разногласий Администрация муниципального образования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14:paraId="72D9E92F" w14:textId="77777777" w:rsidR="00882E68" w:rsidRPr="00882E68" w:rsidRDefault="00882E68" w:rsidP="00882E68">
      <w:pPr>
        <w:pStyle w:val="10"/>
        <w:numPr>
          <w:ilvl w:val="0"/>
          <w:numId w:val="10"/>
        </w:numPr>
        <w:tabs>
          <w:tab w:val="left" w:pos="1094"/>
        </w:tabs>
        <w:ind w:left="180" w:firstLine="540"/>
        <w:jc w:val="both"/>
        <w:rPr>
          <w:sz w:val="24"/>
          <w:szCs w:val="24"/>
        </w:rPr>
      </w:pPr>
      <w:r w:rsidRPr="00882E68">
        <w:rPr>
          <w:color w:val="000000"/>
          <w:sz w:val="24"/>
          <w:szCs w:val="24"/>
        </w:rPr>
        <w:t>В случае неполучения Администрацией муниципального образования в течение 20 рабочих дней со дня направления инвестору и привлеченному лицу (в случае его 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14:paraId="2CD3AF01" w14:textId="77777777" w:rsidR="00882E68" w:rsidRPr="00882E68" w:rsidRDefault="00882E68" w:rsidP="00882E68">
      <w:pPr>
        <w:pStyle w:val="10"/>
        <w:numPr>
          <w:ilvl w:val="0"/>
          <w:numId w:val="10"/>
        </w:numPr>
        <w:tabs>
          <w:tab w:val="left" w:pos="1087"/>
        </w:tabs>
        <w:ind w:left="180" w:firstLine="540"/>
        <w:jc w:val="both"/>
        <w:rPr>
          <w:sz w:val="24"/>
          <w:szCs w:val="24"/>
        </w:rPr>
      </w:pPr>
      <w:r w:rsidRPr="00882E68">
        <w:rPr>
          <w:color w:val="000000"/>
          <w:sz w:val="24"/>
          <w:szCs w:val="24"/>
        </w:rPr>
        <w:t xml:space="preserve">В течение 10 рабочих дней со дня получения подписанного инвестором и привлеченным </w:t>
      </w:r>
      <w:r w:rsidRPr="00882E68">
        <w:rPr>
          <w:color w:val="000000"/>
          <w:sz w:val="24"/>
          <w:szCs w:val="24"/>
        </w:rPr>
        <w:lastRenderedPageBreak/>
        <w:t>лицом (в случае его привлечения) специального инвестиционного контракта Глава администрации «</w:t>
      </w:r>
      <w:proofErr w:type="spellStart"/>
      <w:r w:rsidRPr="00882E68">
        <w:rPr>
          <w:color w:val="000000"/>
          <w:sz w:val="24"/>
          <w:szCs w:val="24"/>
        </w:rPr>
        <w:t>Токсовское</w:t>
      </w:r>
      <w:proofErr w:type="spellEnd"/>
      <w:r w:rsidRPr="00882E68">
        <w:rPr>
          <w:color w:val="000000"/>
          <w:sz w:val="24"/>
          <w:szCs w:val="24"/>
        </w:rPr>
        <w:t xml:space="preserve"> городское поселение» Всеволожского муниципального района Ленинградской области подписывает специальный инвестиционный контракт.</w:t>
      </w:r>
    </w:p>
    <w:p w14:paraId="4FED87D0" w14:textId="77777777" w:rsidR="00882E68" w:rsidRPr="00882E68" w:rsidRDefault="00882E68" w:rsidP="00882E68">
      <w:pPr>
        <w:pStyle w:val="10"/>
        <w:numPr>
          <w:ilvl w:val="0"/>
          <w:numId w:val="10"/>
        </w:numPr>
        <w:tabs>
          <w:tab w:val="left" w:pos="1094"/>
        </w:tabs>
        <w:ind w:left="180" w:firstLine="540"/>
        <w:jc w:val="both"/>
        <w:rPr>
          <w:sz w:val="24"/>
          <w:szCs w:val="24"/>
        </w:rPr>
      </w:pPr>
      <w:r w:rsidRPr="00882E68">
        <w:rPr>
          <w:color w:val="000000"/>
          <w:sz w:val="24"/>
          <w:szCs w:val="24"/>
        </w:rPr>
        <w:t>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w:t>
      </w:r>
    </w:p>
    <w:p w14:paraId="66801738" w14:textId="77777777" w:rsidR="00882E68" w:rsidRPr="00882E68" w:rsidRDefault="00882E68" w:rsidP="00882E68">
      <w:pPr>
        <w:pStyle w:val="10"/>
        <w:numPr>
          <w:ilvl w:val="0"/>
          <w:numId w:val="10"/>
        </w:numPr>
        <w:tabs>
          <w:tab w:val="left" w:pos="1087"/>
        </w:tabs>
        <w:ind w:left="180" w:firstLine="540"/>
        <w:jc w:val="both"/>
        <w:rPr>
          <w:sz w:val="24"/>
          <w:szCs w:val="24"/>
        </w:rPr>
      </w:pPr>
      <w:r w:rsidRPr="00882E68">
        <w:rPr>
          <w:color w:val="000000"/>
          <w:sz w:val="24"/>
          <w:szCs w:val="24"/>
        </w:rPr>
        <w:t>По всем вопросам, не урегулированным настоящим Порядком, необходимо руководствоваться постановлением Правительства Российской Федерации от 16.07.2015 № 708 «О специальных инвестиционных контрактах для отдельных отраслей промышленности».</w:t>
      </w:r>
    </w:p>
    <w:p w14:paraId="5B07A552" w14:textId="77777777" w:rsidR="00882E68" w:rsidRPr="00882E68" w:rsidRDefault="00882E68" w:rsidP="00882E68">
      <w:pPr>
        <w:widowControl/>
        <w:rPr>
          <w:sz w:val="24"/>
          <w:szCs w:val="24"/>
        </w:rPr>
        <w:sectPr w:rsidR="00882E68" w:rsidRPr="00882E68">
          <w:pgSz w:w="11900" w:h="16840"/>
          <w:pgMar w:top="1403" w:right="819" w:bottom="1342" w:left="854" w:header="975" w:footer="914" w:gutter="0"/>
          <w:cols w:space="720"/>
        </w:sectPr>
      </w:pPr>
    </w:p>
    <w:p w14:paraId="3D0EB1B6"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lastRenderedPageBreak/>
        <w:t>Приложение N 1</w:t>
      </w:r>
    </w:p>
    <w:p w14:paraId="77C4592C"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к Порядку заключения</w:t>
      </w:r>
    </w:p>
    <w:p w14:paraId="429DE6D1"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специального инвестиционного контракта</w:t>
      </w:r>
    </w:p>
    <w:p w14:paraId="3EACC741" w14:textId="77777777" w:rsidR="00E52BD9" w:rsidRPr="00E52BD9" w:rsidRDefault="00E52BD9" w:rsidP="00E52BD9">
      <w:pPr>
        <w:widowControl/>
        <w:suppressAutoHyphens/>
        <w:autoSpaceDE/>
        <w:autoSpaceDN/>
        <w:adjustRightInd/>
        <w:jc w:val="center"/>
        <w:rPr>
          <w:sz w:val="24"/>
          <w:szCs w:val="24"/>
          <w:lang w:eastAsia="ar-SA"/>
        </w:rPr>
      </w:pPr>
    </w:p>
    <w:p w14:paraId="0564CE9A"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ПОЛОЖЕНИЕ</w:t>
      </w:r>
    </w:p>
    <w:p w14:paraId="07569016" w14:textId="77777777" w:rsidR="00E52BD9" w:rsidRPr="00E52BD9" w:rsidRDefault="00E52BD9" w:rsidP="00E52BD9">
      <w:pPr>
        <w:suppressAutoHyphens/>
        <w:autoSpaceDN/>
        <w:adjustRightInd/>
        <w:ind w:left="696"/>
        <w:jc w:val="center"/>
        <w:rPr>
          <w:color w:val="000000"/>
          <w:sz w:val="24"/>
          <w:szCs w:val="24"/>
          <w:lang w:eastAsia="ar-SA"/>
        </w:rPr>
      </w:pPr>
      <w:r w:rsidRPr="00E52BD9">
        <w:rPr>
          <w:sz w:val="24"/>
          <w:szCs w:val="24"/>
          <w:lang w:eastAsia="ar-SA"/>
        </w:rPr>
        <w:t xml:space="preserve">О МЕЖВЕДОМСТВЕННОЙ КОМИССИИ ПО ОЦЕНКЕ ВОЗМОЖНОСТИ ЗАКЛЮЧЕНИЯ СПЕЦИАЛЬНЫХ ИНВЕСТИЦИОННЫХ КОНТРАКТОВ В МУНИЦИПАЛЬНОМ ОБРАЗОВАНИИ ЕЛИЗАВЕТИНСКОЕ СЕЛЬСКОЕ ПОСЕЛЕНИЕ ГАТЧИНСКОГО МУНИЦИПАЛЬНОГО </w:t>
      </w:r>
      <w:proofErr w:type="gramStart"/>
      <w:r w:rsidRPr="00E52BD9">
        <w:rPr>
          <w:sz w:val="24"/>
          <w:szCs w:val="24"/>
          <w:lang w:eastAsia="ar-SA"/>
        </w:rPr>
        <w:t>РАЙОНА  ЛЕНИНГРАДСКОЙ</w:t>
      </w:r>
      <w:proofErr w:type="gramEnd"/>
      <w:r w:rsidRPr="00E52BD9">
        <w:rPr>
          <w:sz w:val="24"/>
          <w:szCs w:val="24"/>
          <w:lang w:eastAsia="ar-SA"/>
        </w:rPr>
        <w:t xml:space="preserve"> ОБЛАСТИ</w:t>
      </w:r>
    </w:p>
    <w:p w14:paraId="1EE260EE" w14:textId="77777777" w:rsidR="00E52BD9" w:rsidRPr="00E52BD9" w:rsidRDefault="00E52BD9" w:rsidP="00E52BD9">
      <w:pPr>
        <w:widowControl/>
        <w:suppressAutoHyphens/>
        <w:autoSpaceDN/>
        <w:adjustRightInd/>
        <w:ind w:firstLine="720"/>
        <w:jc w:val="center"/>
        <w:rPr>
          <w:b/>
          <w:bCs/>
          <w:color w:val="000000"/>
          <w:sz w:val="24"/>
          <w:szCs w:val="24"/>
          <w:lang w:eastAsia="ar-SA"/>
        </w:rPr>
      </w:pPr>
    </w:p>
    <w:p w14:paraId="6DAD4221"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14:paraId="2ACEEA9E"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областными законами, муниципальными правовыми актами.</w:t>
      </w:r>
    </w:p>
    <w:p w14:paraId="5F0B885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3. Комиссия образуется в составе председателя комиссии, его заместителя и членов комиссии в количестве 7 человек.</w:t>
      </w:r>
    </w:p>
    <w:p w14:paraId="587A3C62"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4. В состав комиссии входят:</w:t>
      </w:r>
    </w:p>
    <w:p w14:paraId="646B6014"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xml:space="preserve">а) председатель комиссии – глава </w:t>
      </w:r>
      <w:proofErr w:type="gramStart"/>
      <w:r w:rsidRPr="00E52BD9">
        <w:rPr>
          <w:sz w:val="24"/>
          <w:szCs w:val="24"/>
          <w:lang w:eastAsia="ar-SA"/>
        </w:rPr>
        <w:t>администрации  муниципального</w:t>
      </w:r>
      <w:proofErr w:type="gramEnd"/>
      <w:r w:rsidRPr="00E52BD9">
        <w:rPr>
          <w:sz w:val="24"/>
          <w:szCs w:val="24"/>
          <w:lang w:eastAsia="ar-SA"/>
        </w:rPr>
        <w:t xml:space="preserve"> образования;</w:t>
      </w:r>
    </w:p>
    <w:p w14:paraId="0651CF5D"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xml:space="preserve">б) заместитель председателя комиссии - заместитель главы </w:t>
      </w:r>
      <w:proofErr w:type="gramStart"/>
      <w:r w:rsidRPr="00E52BD9">
        <w:rPr>
          <w:sz w:val="24"/>
          <w:szCs w:val="24"/>
          <w:lang w:eastAsia="ar-SA"/>
        </w:rPr>
        <w:t>администрации  муниципального</w:t>
      </w:r>
      <w:proofErr w:type="gramEnd"/>
      <w:r w:rsidRPr="00E52BD9">
        <w:rPr>
          <w:sz w:val="24"/>
          <w:szCs w:val="24"/>
          <w:lang w:eastAsia="ar-SA"/>
        </w:rPr>
        <w:t xml:space="preserve"> образования</w:t>
      </w:r>
    </w:p>
    <w:p w14:paraId="0B8CCC1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xml:space="preserve">в) секретарь комиссии - </w:t>
      </w:r>
      <w:proofErr w:type="gramStart"/>
      <w:r w:rsidRPr="00E52BD9">
        <w:rPr>
          <w:sz w:val="24"/>
          <w:szCs w:val="24"/>
          <w:lang w:eastAsia="ar-SA"/>
        </w:rPr>
        <w:t>специалист  администрации</w:t>
      </w:r>
      <w:proofErr w:type="gramEnd"/>
      <w:r w:rsidRPr="00E52BD9">
        <w:rPr>
          <w:sz w:val="24"/>
          <w:szCs w:val="24"/>
          <w:lang w:eastAsia="ar-SA"/>
        </w:rPr>
        <w:t xml:space="preserve"> муниципального образования;</w:t>
      </w:r>
    </w:p>
    <w:p w14:paraId="337DAB9A"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г) члены комиссии.</w:t>
      </w:r>
    </w:p>
    <w:p w14:paraId="772CFD59"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5. Представители промышленных, кредитных общественных организаций включаются в состав комиссии по представлению главы администрации муниципального образования по мере необходимости.</w:t>
      </w:r>
    </w:p>
    <w:p w14:paraId="1400275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6. Персональный состав комиссии утверждается распоряжением администрации Елизаветинского сельского поселения Гатчинского муниципального района Ленинградской области после поступления заявления о заключении инвестиционного контракта.</w:t>
      </w:r>
    </w:p>
    <w:p w14:paraId="64F1C63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14:paraId="2A4DF9C2"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8. Председатель комиссии:</w:t>
      </w:r>
    </w:p>
    <w:p w14:paraId="0C734FC9"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а) организует работу комиссии;</w:t>
      </w:r>
    </w:p>
    <w:p w14:paraId="3EC8905C"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б) определяет перечень, сроки и порядок рассмотрения вопросов на заседаниях комиссии;</w:t>
      </w:r>
    </w:p>
    <w:p w14:paraId="2F56F80F"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в) организует планирование работы комиссии;</w:t>
      </w:r>
    </w:p>
    <w:p w14:paraId="36771ABC"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г) представляет комиссию во взаимоотношениях с органами исполнительной власти области, органами местного самоуправления и организациями;</w:t>
      </w:r>
    </w:p>
    <w:p w14:paraId="12497C7C"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д) утверждает список участников с правом голоса для участия в каждом конкретном заседании комиссии.</w:t>
      </w:r>
    </w:p>
    <w:p w14:paraId="283960E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9. В отсутствие председателя комиссии его обязанности исполняет заместитель председателя комиссии.</w:t>
      </w:r>
    </w:p>
    <w:p w14:paraId="3C46B50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10. Комиссия для осуществления своих функций имеет право:</w:t>
      </w:r>
    </w:p>
    <w:p w14:paraId="7F9B180A"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14:paraId="7BF643AC"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14:paraId="318F0A0F"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lastRenderedPageBreak/>
        <w:t xml:space="preserve">11. Проведение заседаний комиссии осуществляет глава </w:t>
      </w:r>
      <w:proofErr w:type="gramStart"/>
      <w:r w:rsidRPr="00E52BD9">
        <w:rPr>
          <w:sz w:val="24"/>
          <w:szCs w:val="24"/>
          <w:lang w:eastAsia="ar-SA"/>
        </w:rPr>
        <w:t>администрации  Елизаветинского</w:t>
      </w:r>
      <w:proofErr w:type="gramEnd"/>
      <w:r w:rsidRPr="00E52BD9">
        <w:rPr>
          <w:sz w:val="24"/>
          <w:szCs w:val="24"/>
          <w:lang w:eastAsia="ar-SA"/>
        </w:rPr>
        <w:t xml:space="preserve"> сельского поселения Гатчинского муниципального района Ленинградской области не реже одного раза в месяц (при наличии заявлений о заключении специальных инвестиционных контрактов).</w:t>
      </w:r>
    </w:p>
    <w:p w14:paraId="57819C91"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12. Заседание комиссии считается правомочным для принятия решений, если на нем присутствует не менее половины ее членов.</w:t>
      </w:r>
    </w:p>
    <w:p w14:paraId="22604C95"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14:paraId="6366A4CD"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14. Члены комиссии и участники с правом голоса обладают равными правами при обсуждении вопросов, рассматриваемых на заседании комиссии.</w:t>
      </w:r>
    </w:p>
    <w:p w14:paraId="73CD40E9"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14:paraId="24400ED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В случае равенства голосов решающим является голос председательствующего на заседании.</w:t>
      </w:r>
    </w:p>
    <w:p w14:paraId="488588F2"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14:paraId="45E39304"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14:paraId="468BD7E5"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14:paraId="7DE6450E"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14:paraId="05F4144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б) перечень обязательств инвестора и привлеченных лиц (в случае их привлечения);</w:t>
      </w:r>
    </w:p>
    <w:p w14:paraId="7FBA10A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в) срок действия специального инвестиционного контракта;</w:t>
      </w:r>
    </w:p>
    <w:p w14:paraId="201DA6FE"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14:paraId="2C9C2D5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14:paraId="7E8394D4"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е) перечень мероприятий инвестиционного проекта;</w:t>
      </w:r>
    </w:p>
    <w:p w14:paraId="18F17464"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ж) объем инвестиций в инвестиционный проект;</w:t>
      </w:r>
    </w:p>
    <w:p w14:paraId="020ADF0C"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14:paraId="761B841B"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и) вывод о возможности (невозможности) заключения специального инвестиционного контракта.</w:t>
      </w:r>
    </w:p>
    <w:p w14:paraId="18A7FB38"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19.Решения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14:paraId="7F5D640A" w14:textId="77777777" w:rsidR="00E52BD9" w:rsidRPr="00E52BD9" w:rsidRDefault="00E52BD9" w:rsidP="00E52BD9">
      <w:pPr>
        <w:widowControl/>
        <w:suppressAutoHyphens/>
        <w:autoSpaceDE/>
        <w:autoSpaceDN/>
        <w:adjustRightInd/>
        <w:ind w:firstLine="540"/>
        <w:jc w:val="both"/>
        <w:rPr>
          <w:sz w:val="24"/>
          <w:szCs w:val="24"/>
          <w:lang w:eastAsia="ar-SA"/>
        </w:rPr>
      </w:pPr>
    </w:p>
    <w:p w14:paraId="3CD3C586" w14:textId="77777777" w:rsidR="00E52BD9" w:rsidRPr="00E52BD9" w:rsidRDefault="00E52BD9" w:rsidP="00E52BD9">
      <w:pPr>
        <w:widowControl/>
        <w:suppressAutoHyphens/>
        <w:autoSpaceDE/>
        <w:autoSpaceDN/>
        <w:adjustRightInd/>
        <w:ind w:firstLine="540"/>
        <w:jc w:val="both"/>
        <w:rPr>
          <w:sz w:val="24"/>
          <w:szCs w:val="24"/>
          <w:lang w:eastAsia="ar-SA"/>
        </w:rPr>
      </w:pPr>
    </w:p>
    <w:p w14:paraId="234D831E" w14:textId="77777777" w:rsidR="00E52BD9" w:rsidRPr="00E52BD9" w:rsidRDefault="00E52BD9" w:rsidP="00E52BD9">
      <w:pPr>
        <w:widowControl/>
        <w:suppressAutoHyphens/>
        <w:autoSpaceDE/>
        <w:autoSpaceDN/>
        <w:adjustRightInd/>
        <w:ind w:firstLine="540"/>
        <w:jc w:val="both"/>
        <w:rPr>
          <w:sz w:val="24"/>
          <w:szCs w:val="24"/>
          <w:lang w:eastAsia="ar-SA"/>
        </w:rPr>
      </w:pPr>
    </w:p>
    <w:p w14:paraId="6FABDCC7" w14:textId="77777777" w:rsidR="00E52BD9" w:rsidRPr="00E52BD9" w:rsidRDefault="00E52BD9" w:rsidP="00E52BD9">
      <w:pPr>
        <w:widowControl/>
        <w:suppressAutoHyphens/>
        <w:autoSpaceDE/>
        <w:autoSpaceDN/>
        <w:adjustRightInd/>
        <w:ind w:firstLine="540"/>
        <w:jc w:val="both"/>
        <w:rPr>
          <w:sz w:val="24"/>
          <w:szCs w:val="24"/>
          <w:lang w:eastAsia="ar-SA"/>
        </w:rPr>
      </w:pPr>
    </w:p>
    <w:p w14:paraId="2F41B80E" w14:textId="77777777" w:rsidR="00E52BD9" w:rsidRPr="00E52BD9" w:rsidRDefault="00E52BD9" w:rsidP="00E52BD9">
      <w:pPr>
        <w:widowControl/>
        <w:suppressAutoHyphens/>
        <w:autoSpaceDE/>
        <w:autoSpaceDN/>
        <w:adjustRightInd/>
        <w:ind w:firstLine="540"/>
        <w:jc w:val="both"/>
        <w:rPr>
          <w:sz w:val="24"/>
          <w:szCs w:val="24"/>
          <w:lang w:eastAsia="ar-SA"/>
        </w:rPr>
      </w:pPr>
    </w:p>
    <w:p w14:paraId="073EAB02" w14:textId="77777777" w:rsidR="00E52BD9" w:rsidRPr="00E52BD9" w:rsidRDefault="00E52BD9" w:rsidP="00E52BD9">
      <w:pPr>
        <w:widowControl/>
        <w:suppressAutoHyphens/>
        <w:autoSpaceDE/>
        <w:autoSpaceDN/>
        <w:adjustRightInd/>
        <w:ind w:firstLine="540"/>
        <w:jc w:val="both"/>
        <w:rPr>
          <w:sz w:val="24"/>
          <w:szCs w:val="24"/>
          <w:lang w:eastAsia="ar-SA"/>
        </w:rPr>
      </w:pPr>
    </w:p>
    <w:p w14:paraId="0A332EDE"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Приложение N 2</w:t>
      </w:r>
    </w:p>
    <w:p w14:paraId="6899A488"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к Порядку заключения специального</w:t>
      </w:r>
    </w:p>
    <w:p w14:paraId="6949E3D9"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инвестиционного контракта</w:t>
      </w:r>
    </w:p>
    <w:p w14:paraId="52B6F1FE" w14:textId="77777777" w:rsidR="00E52BD9" w:rsidRPr="00E52BD9" w:rsidRDefault="00E52BD9" w:rsidP="00E52BD9">
      <w:pPr>
        <w:widowControl/>
        <w:suppressAutoHyphens/>
        <w:autoSpaceDE/>
        <w:autoSpaceDN/>
        <w:adjustRightInd/>
        <w:jc w:val="center"/>
        <w:rPr>
          <w:sz w:val="24"/>
          <w:szCs w:val="24"/>
          <w:lang w:eastAsia="ar-SA"/>
        </w:rPr>
      </w:pPr>
    </w:p>
    <w:p w14:paraId="4F6E8845"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ЗАЯВЛЕНИЕ</w:t>
      </w:r>
    </w:p>
    <w:p w14:paraId="5E6EA797"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о заключении специального инвестиционного контракта</w:t>
      </w:r>
    </w:p>
    <w:p w14:paraId="5620349B" w14:textId="77777777" w:rsidR="00E52BD9" w:rsidRPr="00E52BD9" w:rsidRDefault="00E52BD9" w:rsidP="00E52BD9">
      <w:pPr>
        <w:widowControl/>
        <w:suppressAutoHyphens/>
        <w:autoSpaceDE/>
        <w:autoSpaceDN/>
        <w:adjustRightInd/>
        <w:ind w:firstLine="540"/>
        <w:jc w:val="center"/>
        <w:rPr>
          <w:sz w:val="24"/>
          <w:szCs w:val="24"/>
          <w:lang w:eastAsia="ar-SA"/>
        </w:rPr>
      </w:pPr>
      <w:r w:rsidRPr="00E52BD9">
        <w:rPr>
          <w:sz w:val="24"/>
          <w:szCs w:val="24"/>
          <w:lang w:eastAsia="ar-SA"/>
        </w:rPr>
        <w:t>В соответствии с Порядком заключения специального</w:t>
      </w:r>
    </w:p>
    <w:p w14:paraId="2C8EF59A"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инвестиционного контракта, утвержденным постановлением администрации муниципального образования ______________________ Гатчинского муниципального района Ленинградской области от ________________ N (далее - Порядок),</w:t>
      </w:r>
    </w:p>
    <w:p w14:paraId="0370DFE1" w14:textId="77777777" w:rsidR="00E52BD9" w:rsidRPr="00E52BD9" w:rsidRDefault="00E52BD9" w:rsidP="00E52BD9">
      <w:pPr>
        <w:widowControl/>
        <w:suppressAutoHyphens/>
        <w:autoSpaceDE/>
        <w:autoSpaceDN/>
        <w:adjustRightInd/>
        <w:ind w:firstLine="540"/>
        <w:jc w:val="center"/>
        <w:rPr>
          <w:sz w:val="24"/>
          <w:szCs w:val="24"/>
          <w:lang w:eastAsia="ar-SA"/>
        </w:rPr>
      </w:pPr>
      <w:r w:rsidRPr="00E52BD9">
        <w:rPr>
          <w:sz w:val="24"/>
          <w:szCs w:val="24"/>
          <w:lang w:eastAsia="ar-SA"/>
        </w:rPr>
        <w:t>__________________________________________________________________________________________________________________________________________________,</w:t>
      </w:r>
    </w:p>
    <w:p w14:paraId="1C49606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(полное наименование инвестора)</w:t>
      </w:r>
    </w:p>
    <w:p w14:paraId="46051D7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ОГРН &lt;*&gt; _______________________________________________________,</w:t>
      </w:r>
    </w:p>
    <w:p w14:paraId="4D47952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ИНН, КПП &lt;*&gt; ___________________________________________________,</w:t>
      </w:r>
    </w:p>
    <w:p w14:paraId="4E32B55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адрес места нахождения (для юридического лица)/адрес регистрации по месту</w:t>
      </w:r>
    </w:p>
    <w:p w14:paraId="0A649EB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пребывания либо по месту жительства (для индивидуального предпринимателя)</w:t>
      </w:r>
    </w:p>
    <w:p w14:paraId="51294B2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w:t>
      </w:r>
    </w:p>
    <w:p w14:paraId="38345F3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просит заключить с ним специальный инвестиционный контракт для реализации инвестиционного проекта</w:t>
      </w:r>
    </w:p>
    <w:p w14:paraId="4C34E71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w:t>
      </w:r>
    </w:p>
    <w:p w14:paraId="2491523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(наименование инвестиционного проекта)</w:t>
      </w:r>
    </w:p>
    <w:p w14:paraId="760BD60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на условиях, указанных в приложении к настоящему заявлению, которое</w:t>
      </w:r>
    </w:p>
    <w:p w14:paraId="3F1FBB4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является его неотъемлемой частью.</w:t>
      </w:r>
    </w:p>
    <w:p w14:paraId="3F5FF3FF" w14:textId="77777777" w:rsidR="00E52BD9" w:rsidRPr="00E52BD9" w:rsidRDefault="00E52BD9" w:rsidP="00E52BD9">
      <w:pPr>
        <w:widowControl/>
        <w:suppressAutoHyphens/>
        <w:autoSpaceDE/>
        <w:autoSpaceDN/>
        <w:adjustRightInd/>
        <w:ind w:firstLine="708"/>
        <w:jc w:val="both"/>
        <w:rPr>
          <w:sz w:val="24"/>
          <w:szCs w:val="24"/>
          <w:lang w:eastAsia="ar-SA"/>
        </w:rPr>
      </w:pPr>
      <w:r w:rsidRPr="00E52BD9">
        <w:rPr>
          <w:sz w:val="24"/>
          <w:szCs w:val="24"/>
          <w:lang w:eastAsia="ar-SA"/>
        </w:rPr>
        <w:t>К исполнению специального инвестиционного контракта привлекается &lt;**&gt;</w:t>
      </w:r>
    </w:p>
    <w:p w14:paraId="5F2064B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w:t>
      </w:r>
    </w:p>
    <w:p w14:paraId="78C57E1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14:paraId="4B83844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ОГРН __________________________________________________________________________,</w:t>
      </w:r>
    </w:p>
    <w:p w14:paraId="0F77B50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ИНН, КПП _____________________________________________________________________,</w:t>
      </w:r>
    </w:p>
    <w:p w14:paraId="7E68775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адрес места нахождения (для юридического лица)/адрес регистрации по месту</w:t>
      </w:r>
    </w:p>
    <w:p w14:paraId="08B79F2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пребывания либо по месту жительства (для индивидуального предпринимателя)</w:t>
      </w:r>
    </w:p>
    <w:p w14:paraId="07622EFC"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которое является _________________________________________________________________</w:t>
      </w:r>
    </w:p>
    <w:p w14:paraId="5CB11E6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(указывается, чем является привлекаемое лицо по отношению</w:t>
      </w:r>
    </w:p>
    <w:p w14:paraId="11E88A1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к инвестору: дочерним, зависимым обществом, или указывается</w:t>
      </w:r>
    </w:p>
    <w:p w14:paraId="2105ABE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иное основание привлечения данного лица для участия в инвестиционном проекте)</w:t>
      </w:r>
    </w:p>
    <w:p w14:paraId="71A0B52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по отношению к инвестору, что подтверждается ______________________________________</w:t>
      </w:r>
    </w:p>
    <w:p w14:paraId="3D536DA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_______________________________________________________________________________,</w:t>
      </w:r>
    </w:p>
    <w:p w14:paraId="44A214C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(реквизиты прилагаемого к заявлению документа, подтверждающего</w:t>
      </w:r>
    </w:p>
    <w:p w14:paraId="1904EFB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основание привлечения лица для участия в инвестиционном проекте)</w:t>
      </w:r>
    </w:p>
    <w:p w14:paraId="6D6D00E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и которое участвует в исполнении специального инвестиционного контракта на</w:t>
      </w:r>
    </w:p>
    <w:p w14:paraId="09C81AA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условиях, указанных в приложении к настоящему заявлению.</w:t>
      </w:r>
    </w:p>
    <w:p w14:paraId="5CB21FE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Настоящим подтверждаю, что:</w:t>
      </w:r>
    </w:p>
    <w:p w14:paraId="387EA81A"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1) в отношении _________________________________________________________</w:t>
      </w:r>
    </w:p>
    <w:p w14:paraId="6E03B65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наименование инвестора и привлеченного лица (в случае его привлечения)</w:t>
      </w:r>
    </w:p>
    <w:p w14:paraId="1F776A6C"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w:t>
      </w:r>
    </w:p>
    <w:p w14:paraId="433A6EE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w:t>
      </w:r>
    </w:p>
    <w:p w14:paraId="33BD5A3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(проводятся/не проводятся)</w:t>
      </w:r>
    </w:p>
    <w:p w14:paraId="023A3EE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иные процедуры, предусмотренные Федеральным законом от 26 октября 2002 года № 127-ФЗ «О несостоятельности (банкротстве)»</w:t>
      </w:r>
    </w:p>
    <w:p w14:paraId="0F8BFEBC"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lastRenderedPageBreak/>
        <w:t>______________________________________________________________________,</w:t>
      </w:r>
    </w:p>
    <w:p w14:paraId="08B82B7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(указываются проводимые процедуры)</w:t>
      </w:r>
    </w:p>
    <w:p w14:paraId="1C687BC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его (их) деятельность в порядке, предусмотренном Кодексом Российской Федерации об административных правонарушениях, не приостановлена;</w:t>
      </w:r>
    </w:p>
    <w:p w14:paraId="6F614B52"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 тыс. рублей и ____________ тыс. рублей;</w:t>
      </w:r>
    </w:p>
    <w:p w14:paraId="02937451"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____________тыс. рублей;</w:t>
      </w:r>
    </w:p>
    <w:p w14:paraId="6DE1EDB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&lt;**&gt;.</w:t>
      </w:r>
    </w:p>
    <w:p w14:paraId="0F69585B"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Сообщаю, что аффилированными лицами _______________________________________</w:t>
      </w:r>
    </w:p>
    <w:p w14:paraId="576F6191" w14:textId="77777777" w:rsidR="00E52BD9" w:rsidRPr="00E52BD9" w:rsidRDefault="00E52BD9" w:rsidP="00E52BD9">
      <w:pPr>
        <w:widowControl/>
        <w:suppressAutoHyphens/>
        <w:autoSpaceDE/>
        <w:autoSpaceDN/>
        <w:adjustRightInd/>
        <w:ind w:left="5664"/>
        <w:jc w:val="both"/>
        <w:rPr>
          <w:sz w:val="24"/>
          <w:szCs w:val="24"/>
          <w:lang w:eastAsia="ar-SA"/>
        </w:rPr>
      </w:pPr>
      <w:r w:rsidRPr="00E52BD9">
        <w:rPr>
          <w:sz w:val="24"/>
          <w:szCs w:val="24"/>
          <w:lang w:eastAsia="ar-SA"/>
        </w:rPr>
        <w:t>(наименование инвестора)</w:t>
      </w:r>
    </w:p>
    <w:p w14:paraId="66FECE9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являются _______________________________________________________________________,</w:t>
      </w:r>
    </w:p>
    <w:p w14:paraId="58486BA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(перечисляются все аффилированные лица инвестора, определяемые в</w:t>
      </w:r>
    </w:p>
    <w:p w14:paraId="6D575FC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соответствии со статьей 53.2 Гражданского кодекса Российской Федерации)</w:t>
      </w:r>
    </w:p>
    <w:p w14:paraId="4C023B4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а аффилированными лицами _______________________________________________________</w:t>
      </w:r>
    </w:p>
    <w:p w14:paraId="0CA8A82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(наименование привлеченного лица (в случае его привлечения))</w:t>
      </w:r>
    </w:p>
    <w:p w14:paraId="3D478AB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являются _______________________________________________________________________.</w:t>
      </w:r>
    </w:p>
    <w:p w14:paraId="7CA1E20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(перечисляются все аффилированные лица привлеченного лица</w:t>
      </w:r>
    </w:p>
    <w:p w14:paraId="6968116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(в случае его привлечения), определяемые в соответствии</w:t>
      </w:r>
    </w:p>
    <w:p w14:paraId="5871BDD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со статьей 53.2 Гражданского кодекса Российской Федерации)</w:t>
      </w:r>
    </w:p>
    <w:p w14:paraId="1E8CDE3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________________________________________________________________________________</w:t>
      </w:r>
    </w:p>
    <w:p w14:paraId="1D368AA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(наименование инвестора)</w:t>
      </w:r>
    </w:p>
    <w:p w14:paraId="5072D16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готово подписать специальный инвестиционный контракт на условиях,</w:t>
      </w:r>
    </w:p>
    <w:p w14:paraId="5FD781D4"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года N 708 "О специальных инвестиционных контрактах для отдельных отраслей промышленности".</w:t>
      </w:r>
    </w:p>
    <w:p w14:paraId="699C8B1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Контактным лицом по настоящему заявлению является:</w:t>
      </w:r>
    </w:p>
    <w:p w14:paraId="358FD7F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w:t>
      </w:r>
    </w:p>
    <w:p w14:paraId="6A5D72A0"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(фамилия, имя, отчество, должность, контактный телефон и адрес</w:t>
      </w:r>
    </w:p>
    <w:p w14:paraId="1E03580B"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электронной почты)</w:t>
      </w:r>
    </w:p>
    <w:p w14:paraId="0155516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Приложение: ______________________________________________________</w:t>
      </w:r>
    </w:p>
    <w:p w14:paraId="412080C2"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(перечисляются документы, прилагаемые к заявлению</w:t>
      </w:r>
    </w:p>
    <w:p w14:paraId="16F86FFE"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в соответствии с пунктами 4,7Порядка)</w:t>
      </w:r>
    </w:p>
    <w:p w14:paraId="53ED163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Представитель инвестора _______________________________ И.О. Фамилия</w:t>
      </w:r>
    </w:p>
    <w:p w14:paraId="497A765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МП (подпись)</w:t>
      </w:r>
    </w:p>
    <w:p w14:paraId="7A1A446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(при наличии)</w:t>
      </w:r>
    </w:p>
    <w:p w14:paraId="5CBE7BE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 ___________ 20__ года</w:t>
      </w:r>
    </w:p>
    <w:p w14:paraId="12A53DF1" w14:textId="77777777" w:rsidR="00E52BD9" w:rsidRPr="00E52BD9" w:rsidRDefault="00E52BD9" w:rsidP="00E52BD9">
      <w:pPr>
        <w:widowControl/>
        <w:suppressAutoHyphens/>
        <w:autoSpaceDE/>
        <w:autoSpaceDN/>
        <w:adjustRightInd/>
        <w:jc w:val="both"/>
        <w:rPr>
          <w:sz w:val="24"/>
          <w:szCs w:val="24"/>
          <w:lang w:eastAsia="ar-SA"/>
        </w:rPr>
      </w:pPr>
    </w:p>
    <w:p w14:paraId="6846104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Настоящим подтверждаю, что</w:t>
      </w:r>
    </w:p>
    <w:p w14:paraId="62EB69C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___________________________________________________________________</w:t>
      </w:r>
    </w:p>
    <w:p w14:paraId="7C46E0E5"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(наименование привлеченного лица (в случае его привлечения))</w:t>
      </w:r>
    </w:p>
    <w:p w14:paraId="462EA1F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&lt;**&gt;.</w:t>
      </w:r>
    </w:p>
    <w:p w14:paraId="06081C1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Представитель</w:t>
      </w:r>
    </w:p>
    <w:p w14:paraId="002A109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привлеченного лица _______________________________ И.О. Фамилия</w:t>
      </w:r>
    </w:p>
    <w:p w14:paraId="68CA7AB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lastRenderedPageBreak/>
        <w:t>МП (подпись)</w:t>
      </w:r>
    </w:p>
    <w:p w14:paraId="3AD1C75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(при наличии)</w:t>
      </w:r>
    </w:p>
    <w:p w14:paraId="1CD96A8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 ___________ 20__ года</w:t>
      </w:r>
    </w:p>
    <w:p w14:paraId="5BD8F55D"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Инвестор, зарегистрированный в соответствии с законодательством иностранного государства, указывает аналогичные данные (при наличии).</w:t>
      </w:r>
    </w:p>
    <w:p w14:paraId="2D49EAB2"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14:paraId="07BD7673" w14:textId="77777777" w:rsidR="00E52BD9" w:rsidRPr="00E52BD9" w:rsidRDefault="00E52BD9" w:rsidP="00E52BD9">
      <w:pPr>
        <w:widowControl/>
        <w:suppressAutoHyphens/>
        <w:autoSpaceDE/>
        <w:autoSpaceDN/>
        <w:adjustRightInd/>
        <w:jc w:val="right"/>
        <w:rPr>
          <w:sz w:val="24"/>
          <w:szCs w:val="24"/>
          <w:lang w:eastAsia="ar-SA"/>
        </w:rPr>
      </w:pPr>
    </w:p>
    <w:p w14:paraId="0A75CDB5" w14:textId="77777777" w:rsidR="00E52BD9" w:rsidRPr="00E52BD9" w:rsidRDefault="00E52BD9" w:rsidP="00E52BD9">
      <w:pPr>
        <w:widowControl/>
        <w:suppressAutoHyphens/>
        <w:autoSpaceDE/>
        <w:autoSpaceDN/>
        <w:adjustRightInd/>
        <w:jc w:val="right"/>
        <w:rPr>
          <w:sz w:val="24"/>
          <w:szCs w:val="24"/>
          <w:lang w:eastAsia="ar-SA"/>
        </w:rPr>
      </w:pPr>
    </w:p>
    <w:p w14:paraId="64614782" w14:textId="77777777" w:rsidR="00E52BD9" w:rsidRPr="00E52BD9" w:rsidRDefault="00E52BD9" w:rsidP="00E52BD9">
      <w:pPr>
        <w:widowControl/>
        <w:suppressAutoHyphens/>
        <w:autoSpaceDE/>
        <w:autoSpaceDN/>
        <w:adjustRightInd/>
        <w:jc w:val="right"/>
        <w:rPr>
          <w:sz w:val="24"/>
          <w:szCs w:val="24"/>
          <w:lang w:eastAsia="ar-SA"/>
        </w:rPr>
      </w:pPr>
    </w:p>
    <w:p w14:paraId="03012D42" w14:textId="77777777" w:rsidR="00E52BD9" w:rsidRPr="00E52BD9" w:rsidRDefault="00E52BD9" w:rsidP="00E52BD9">
      <w:pPr>
        <w:widowControl/>
        <w:suppressAutoHyphens/>
        <w:autoSpaceDE/>
        <w:autoSpaceDN/>
        <w:adjustRightInd/>
        <w:jc w:val="right"/>
        <w:rPr>
          <w:sz w:val="24"/>
          <w:szCs w:val="24"/>
          <w:lang w:eastAsia="ar-SA"/>
        </w:rPr>
      </w:pPr>
    </w:p>
    <w:p w14:paraId="5F31E716" w14:textId="77777777" w:rsidR="00E52BD9" w:rsidRPr="00E52BD9" w:rsidRDefault="00E52BD9" w:rsidP="00E52BD9">
      <w:pPr>
        <w:widowControl/>
        <w:suppressAutoHyphens/>
        <w:autoSpaceDE/>
        <w:autoSpaceDN/>
        <w:adjustRightInd/>
        <w:jc w:val="right"/>
        <w:rPr>
          <w:sz w:val="24"/>
          <w:szCs w:val="24"/>
          <w:lang w:eastAsia="ar-SA"/>
        </w:rPr>
      </w:pPr>
    </w:p>
    <w:p w14:paraId="187B13FC" w14:textId="77777777" w:rsidR="00E52BD9" w:rsidRPr="00E52BD9" w:rsidRDefault="00E52BD9" w:rsidP="00E52BD9">
      <w:pPr>
        <w:widowControl/>
        <w:suppressAutoHyphens/>
        <w:autoSpaceDE/>
        <w:autoSpaceDN/>
        <w:adjustRightInd/>
        <w:jc w:val="right"/>
        <w:rPr>
          <w:sz w:val="24"/>
          <w:szCs w:val="24"/>
          <w:lang w:eastAsia="ar-SA"/>
        </w:rPr>
      </w:pPr>
    </w:p>
    <w:p w14:paraId="44BA5E9F" w14:textId="77777777" w:rsidR="00E52BD9" w:rsidRPr="00E52BD9" w:rsidRDefault="00E52BD9" w:rsidP="00E52BD9">
      <w:pPr>
        <w:widowControl/>
        <w:suppressAutoHyphens/>
        <w:autoSpaceDE/>
        <w:autoSpaceDN/>
        <w:adjustRightInd/>
        <w:jc w:val="right"/>
        <w:rPr>
          <w:sz w:val="24"/>
          <w:szCs w:val="24"/>
          <w:lang w:eastAsia="ar-SA"/>
        </w:rPr>
      </w:pPr>
    </w:p>
    <w:p w14:paraId="3CCCDCD1" w14:textId="77777777" w:rsidR="00E52BD9" w:rsidRPr="00E52BD9" w:rsidRDefault="00E52BD9" w:rsidP="00E52BD9">
      <w:pPr>
        <w:widowControl/>
        <w:suppressAutoHyphens/>
        <w:autoSpaceDE/>
        <w:autoSpaceDN/>
        <w:adjustRightInd/>
        <w:jc w:val="right"/>
        <w:rPr>
          <w:sz w:val="24"/>
          <w:szCs w:val="24"/>
          <w:lang w:eastAsia="ar-SA"/>
        </w:rPr>
      </w:pPr>
    </w:p>
    <w:p w14:paraId="1A401CB6" w14:textId="77777777" w:rsidR="00E52BD9" w:rsidRPr="00E52BD9" w:rsidRDefault="00E52BD9" w:rsidP="00E52BD9">
      <w:pPr>
        <w:widowControl/>
        <w:suppressAutoHyphens/>
        <w:autoSpaceDE/>
        <w:autoSpaceDN/>
        <w:adjustRightInd/>
        <w:jc w:val="right"/>
        <w:rPr>
          <w:sz w:val="24"/>
          <w:szCs w:val="24"/>
          <w:lang w:eastAsia="ar-SA"/>
        </w:rPr>
      </w:pPr>
    </w:p>
    <w:p w14:paraId="289A4357" w14:textId="77777777" w:rsidR="00E52BD9" w:rsidRPr="00E52BD9" w:rsidRDefault="00E52BD9" w:rsidP="00E52BD9">
      <w:pPr>
        <w:widowControl/>
        <w:suppressAutoHyphens/>
        <w:autoSpaceDE/>
        <w:autoSpaceDN/>
        <w:adjustRightInd/>
        <w:jc w:val="right"/>
        <w:rPr>
          <w:sz w:val="24"/>
          <w:szCs w:val="24"/>
          <w:lang w:eastAsia="ar-SA"/>
        </w:rPr>
      </w:pPr>
    </w:p>
    <w:p w14:paraId="4116368C" w14:textId="77777777" w:rsidR="00E52BD9" w:rsidRPr="00E52BD9" w:rsidRDefault="00E52BD9" w:rsidP="00E52BD9">
      <w:pPr>
        <w:widowControl/>
        <w:suppressAutoHyphens/>
        <w:autoSpaceDE/>
        <w:autoSpaceDN/>
        <w:adjustRightInd/>
        <w:jc w:val="right"/>
        <w:rPr>
          <w:sz w:val="24"/>
          <w:szCs w:val="24"/>
          <w:lang w:eastAsia="ar-SA"/>
        </w:rPr>
      </w:pPr>
    </w:p>
    <w:p w14:paraId="0C377FD0" w14:textId="77777777" w:rsidR="00E52BD9" w:rsidRPr="00E52BD9" w:rsidRDefault="00E52BD9" w:rsidP="00E52BD9">
      <w:pPr>
        <w:widowControl/>
        <w:suppressAutoHyphens/>
        <w:autoSpaceDE/>
        <w:autoSpaceDN/>
        <w:adjustRightInd/>
        <w:jc w:val="right"/>
        <w:rPr>
          <w:sz w:val="24"/>
          <w:szCs w:val="24"/>
          <w:lang w:eastAsia="ar-SA"/>
        </w:rPr>
      </w:pPr>
    </w:p>
    <w:p w14:paraId="482F1811" w14:textId="77777777" w:rsidR="00E52BD9" w:rsidRPr="00E52BD9" w:rsidRDefault="00E52BD9" w:rsidP="00E52BD9">
      <w:pPr>
        <w:widowControl/>
        <w:suppressAutoHyphens/>
        <w:autoSpaceDE/>
        <w:autoSpaceDN/>
        <w:adjustRightInd/>
        <w:jc w:val="right"/>
        <w:rPr>
          <w:sz w:val="24"/>
          <w:szCs w:val="24"/>
          <w:lang w:eastAsia="ar-SA"/>
        </w:rPr>
      </w:pPr>
    </w:p>
    <w:p w14:paraId="51BB2548" w14:textId="77777777" w:rsidR="00E52BD9" w:rsidRPr="00E52BD9" w:rsidRDefault="00E52BD9" w:rsidP="00E52BD9">
      <w:pPr>
        <w:widowControl/>
        <w:suppressAutoHyphens/>
        <w:autoSpaceDE/>
        <w:autoSpaceDN/>
        <w:adjustRightInd/>
        <w:jc w:val="right"/>
        <w:rPr>
          <w:sz w:val="24"/>
          <w:szCs w:val="24"/>
          <w:lang w:eastAsia="ar-SA"/>
        </w:rPr>
      </w:pPr>
    </w:p>
    <w:p w14:paraId="13922495" w14:textId="77777777" w:rsidR="00E52BD9" w:rsidRPr="00E52BD9" w:rsidRDefault="00E52BD9" w:rsidP="00E52BD9">
      <w:pPr>
        <w:widowControl/>
        <w:suppressAutoHyphens/>
        <w:autoSpaceDE/>
        <w:autoSpaceDN/>
        <w:adjustRightInd/>
        <w:jc w:val="right"/>
        <w:rPr>
          <w:sz w:val="24"/>
          <w:szCs w:val="24"/>
          <w:lang w:eastAsia="ar-SA"/>
        </w:rPr>
      </w:pPr>
    </w:p>
    <w:p w14:paraId="68923168" w14:textId="77777777" w:rsidR="00E52BD9" w:rsidRPr="00E52BD9" w:rsidRDefault="00E52BD9" w:rsidP="00E52BD9">
      <w:pPr>
        <w:widowControl/>
        <w:suppressAutoHyphens/>
        <w:autoSpaceDE/>
        <w:autoSpaceDN/>
        <w:adjustRightInd/>
        <w:jc w:val="right"/>
        <w:rPr>
          <w:sz w:val="24"/>
          <w:szCs w:val="24"/>
          <w:lang w:eastAsia="ar-SA"/>
        </w:rPr>
      </w:pPr>
    </w:p>
    <w:p w14:paraId="4B7E5559" w14:textId="77777777" w:rsidR="00E52BD9" w:rsidRPr="00E52BD9" w:rsidRDefault="00E52BD9" w:rsidP="00E52BD9">
      <w:pPr>
        <w:widowControl/>
        <w:suppressAutoHyphens/>
        <w:autoSpaceDE/>
        <w:autoSpaceDN/>
        <w:adjustRightInd/>
        <w:jc w:val="right"/>
        <w:rPr>
          <w:sz w:val="24"/>
          <w:szCs w:val="24"/>
          <w:lang w:eastAsia="ar-SA"/>
        </w:rPr>
      </w:pPr>
    </w:p>
    <w:p w14:paraId="489D06C1" w14:textId="77777777" w:rsidR="00E52BD9" w:rsidRPr="00E52BD9" w:rsidRDefault="00E52BD9" w:rsidP="00E52BD9">
      <w:pPr>
        <w:widowControl/>
        <w:suppressAutoHyphens/>
        <w:autoSpaceDE/>
        <w:autoSpaceDN/>
        <w:adjustRightInd/>
        <w:jc w:val="right"/>
        <w:rPr>
          <w:sz w:val="24"/>
          <w:szCs w:val="24"/>
          <w:lang w:eastAsia="ar-SA"/>
        </w:rPr>
      </w:pPr>
    </w:p>
    <w:p w14:paraId="4B1908A2" w14:textId="77777777" w:rsidR="00E52BD9" w:rsidRPr="00E52BD9" w:rsidRDefault="00E52BD9" w:rsidP="00E52BD9">
      <w:pPr>
        <w:widowControl/>
        <w:suppressAutoHyphens/>
        <w:autoSpaceDE/>
        <w:autoSpaceDN/>
        <w:adjustRightInd/>
        <w:jc w:val="right"/>
        <w:rPr>
          <w:sz w:val="24"/>
          <w:szCs w:val="24"/>
          <w:lang w:eastAsia="ar-SA"/>
        </w:rPr>
      </w:pPr>
    </w:p>
    <w:p w14:paraId="1A6D059F" w14:textId="77777777" w:rsidR="00E52BD9" w:rsidRPr="00E52BD9" w:rsidRDefault="00E52BD9" w:rsidP="00E52BD9">
      <w:pPr>
        <w:widowControl/>
        <w:suppressAutoHyphens/>
        <w:autoSpaceDE/>
        <w:autoSpaceDN/>
        <w:adjustRightInd/>
        <w:jc w:val="right"/>
        <w:rPr>
          <w:sz w:val="24"/>
          <w:szCs w:val="24"/>
          <w:lang w:eastAsia="ar-SA"/>
        </w:rPr>
      </w:pPr>
    </w:p>
    <w:p w14:paraId="637D6546" w14:textId="77777777" w:rsidR="00E52BD9" w:rsidRPr="00E52BD9" w:rsidRDefault="00E52BD9" w:rsidP="00E52BD9">
      <w:pPr>
        <w:widowControl/>
        <w:suppressAutoHyphens/>
        <w:autoSpaceDE/>
        <w:autoSpaceDN/>
        <w:adjustRightInd/>
        <w:jc w:val="right"/>
        <w:rPr>
          <w:sz w:val="24"/>
          <w:szCs w:val="24"/>
          <w:lang w:eastAsia="ar-SA"/>
        </w:rPr>
      </w:pPr>
    </w:p>
    <w:p w14:paraId="5CA31754" w14:textId="77777777" w:rsidR="00E52BD9" w:rsidRPr="00E52BD9" w:rsidRDefault="00E52BD9" w:rsidP="00E52BD9">
      <w:pPr>
        <w:widowControl/>
        <w:suppressAutoHyphens/>
        <w:autoSpaceDE/>
        <w:autoSpaceDN/>
        <w:adjustRightInd/>
        <w:jc w:val="right"/>
        <w:rPr>
          <w:sz w:val="24"/>
          <w:szCs w:val="24"/>
          <w:lang w:eastAsia="ar-SA"/>
        </w:rPr>
      </w:pPr>
    </w:p>
    <w:p w14:paraId="77C2D6BE" w14:textId="77777777" w:rsidR="00E52BD9" w:rsidRPr="00E52BD9" w:rsidRDefault="00E52BD9" w:rsidP="00E52BD9">
      <w:pPr>
        <w:widowControl/>
        <w:suppressAutoHyphens/>
        <w:autoSpaceDE/>
        <w:autoSpaceDN/>
        <w:adjustRightInd/>
        <w:jc w:val="right"/>
        <w:rPr>
          <w:sz w:val="24"/>
          <w:szCs w:val="24"/>
          <w:lang w:eastAsia="ar-SA"/>
        </w:rPr>
      </w:pPr>
    </w:p>
    <w:p w14:paraId="08B52014" w14:textId="77777777" w:rsidR="00E52BD9" w:rsidRPr="00E52BD9" w:rsidRDefault="00E52BD9" w:rsidP="00E52BD9">
      <w:pPr>
        <w:widowControl/>
        <w:suppressAutoHyphens/>
        <w:autoSpaceDE/>
        <w:autoSpaceDN/>
        <w:adjustRightInd/>
        <w:jc w:val="right"/>
        <w:rPr>
          <w:sz w:val="24"/>
          <w:szCs w:val="24"/>
          <w:lang w:eastAsia="ar-SA"/>
        </w:rPr>
      </w:pPr>
    </w:p>
    <w:p w14:paraId="279C45DB" w14:textId="77777777" w:rsidR="00E52BD9" w:rsidRPr="00E52BD9" w:rsidRDefault="00E52BD9" w:rsidP="00E52BD9">
      <w:pPr>
        <w:widowControl/>
        <w:suppressAutoHyphens/>
        <w:autoSpaceDE/>
        <w:autoSpaceDN/>
        <w:adjustRightInd/>
        <w:jc w:val="right"/>
        <w:rPr>
          <w:sz w:val="24"/>
          <w:szCs w:val="24"/>
          <w:lang w:eastAsia="ar-SA"/>
        </w:rPr>
      </w:pPr>
    </w:p>
    <w:p w14:paraId="3130AAF1" w14:textId="77777777" w:rsidR="00E52BD9" w:rsidRPr="00E52BD9" w:rsidRDefault="00E52BD9" w:rsidP="00E52BD9">
      <w:pPr>
        <w:widowControl/>
        <w:suppressAutoHyphens/>
        <w:autoSpaceDE/>
        <w:autoSpaceDN/>
        <w:adjustRightInd/>
        <w:jc w:val="right"/>
        <w:rPr>
          <w:sz w:val="24"/>
          <w:szCs w:val="24"/>
          <w:lang w:eastAsia="ar-SA"/>
        </w:rPr>
      </w:pPr>
    </w:p>
    <w:p w14:paraId="331AA4DC" w14:textId="77777777" w:rsidR="00E52BD9" w:rsidRPr="00E52BD9" w:rsidRDefault="00E52BD9" w:rsidP="00E52BD9">
      <w:pPr>
        <w:widowControl/>
        <w:suppressAutoHyphens/>
        <w:autoSpaceDE/>
        <w:autoSpaceDN/>
        <w:adjustRightInd/>
        <w:jc w:val="right"/>
        <w:rPr>
          <w:sz w:val="24"/>
          <w:szCs w:val="24"/>
          <w:lang w:eastAsia="ar-SA"/>
        </w:rPr>
      </w:pPr>
    </w:p>
    <w:p w14:paraId="20336670" w14:textId="77777777" w:rsidR="00E52BD9" w:rsidRPr="00E52BD9" w:rsidRDefault="00E52BD9" w:rsidP="00E52BD9">
      <w:pPr>
        <w:widowControl/>
        <w:suppressAutoHyphens/>
        <w:autoSpaceDE/>
        <w:autoSpaceDN/>
        <w:adjustRightInd/>
        <w:jc w:val="right"/>
        <w:rPr>
          <w:sz w:val="24"/>
          <w:szCs w:val="24"/>
          <w:lang w:eastAsia="ar-SA"/>
        </w:rPr>
      </w:pPr>
    </w:p>
    <w:p w14:paraId="6EED9A58" w14:textId="77777777" w:rsidR="00E52BD9" w:rsidRPr="00E52BD9" w:rsidRDefault="00E52BD9" w:rsidP="00E52BD9">
      <w:pPr>
        <w:widowControl/>
        <w:suppressAutoHyphens/>
        <w:autoSpaceDE/>
        <w:autoSpaceDN/>
        <w:adjustRightInd/>
        <w:jc w:val="right"/>
        <w:rPr>
          <w:sz w:val="24"/>
          <w:szCs w:val="24"/>
          <w:lang w:eastAsia="ar-SA"/>
        </w:rPr>
      </w:pPr>
    </w:p>
    <w:p w14:paraId="2C4722FF" w14:textId="77777777" w:rsidR="00E52BD9" w:rsidRPr="00E52BD9" w:rsidRDefault="00E52BD9" w:rsidP="00E52BD9">
      <w:pPr>
        <w:widowControl/>
        <w:suppressAutoHyphens/>
        <w:autoSpaceDE/>
        <w:autoSpaceDN/>
        <w:adjustRightInd/>
        <w:jc w:val="right"/>
        <w:rPr>
          <w:sz w:val="24"/>
          <w:szCs w:val="24"/>
          <w:lang w:eastAsia="ar-SA"/>
        </w:rPr>
      </w:pPr>
    </w:p>
    <w:p w14:paraId="40166262" w14:textId="77777777" w:rsidR="00E52BD9" w:rsidRPr="00E52BD9" w:rsidRDefault="00E52BD9" w:rsidP="00E52BD9">
      <w:pPr>
        <w:widowControl/>
        <w:suppressAutoHyphens/>
        <w:autoSpaceDE/>
        <w:autoSpaceDN/>
        <w:adjustRightInd/>
        <w:jc w:val="right"/>
        <w:rPr>
          <w:sz w:val="24"/>
          <w:szCs w:val="24"/>
          <w:lang w:eastAsia="ar-SA"/>
        </w:rPr>
      </w:pPr>
    </w:p>
    <w:p w14:paraId="35C929F6" w14:textId="77777777" w:rsidR="00E52BD9" w:rsidRPr="00E52BD9" w:rsidRDefault="00E52BD9" w:rsidP="00E52BD9">
      <w:pPr>
        <w:widowControl/>
        <w:suppressAutoHyphens/>
        <w:autoSpaceDE/>
        <w:autoSpaceDN/>
        <w:adjustRightInd/>
        <w:jc w:val="right"/>
        <w:rPr>
          <w:sz w:val="24"/>
          <w:szCs w:val="24"/>
          <w:lang w:eastAsia="ar-SA"/>
        </w:rPr>
      </w:pPr>
    </w:p>
    <w:p w14:paraId="015B8C7A" w14:textId="77777777" w:rsidR="00E52BD9" w:rsidRPr="00E52BD9" w:rsidRDefault="00E52BD9" w:rsidP="00E52BD9">
      <w:pPr>
        <w:widowControl/>
        <w:suppressAutoHyphens/>
        <w:autoSpaceDE/>
        <w:autoSpaceDN/>
        <w:adjustRightInd/>
        <w:jc w:val="right"/>
        <w:rPr>
          <w:sz w:val="24"/>
          <w:szCs w:val="24"/>
          <w:lang w:eastAsia="ar-SA"/>
        </w:rPr>
      </w:pPr>
    </w:p>
    <w:p w14:paraId="3028CA16" w14:textId="77777777" w:rsidR="00E52BD9" w:rsidRPr="00E52BD9" w:rsidRDefault="00E52BD9" w:rsidP="00E52BD9">
      <w:pPr>
        <w:widowControl/>
        <w:suppressAutoHyphens/>
        <w:autoSpaceDE/>
        <w:autoSpaceDN/>
        <w:adjustRightInd/>
        <w:jc w:val="right"/>
        <w:rPr>
          <w:sz w:val="24"/>
          <w:szCs w:val="24"/>
          <w:lang w:eastAsia="ar-SA"/>
        </w:rPr>
      </w:pPr>
    </w:p>
    <w:p w14:paraId="27DD7673" w14:textId="77777777" w:rsidR="00E52BD9" w:rsidRPr="00E52BD9" w:rsidRDefault="00E52BD9" w:rsidP="00E52BD9">
      <w:pPr>
        <w:widowControl/>
        <w:suppressAutoHyphens/>
        <w:autoSpaceDE/>
        <w:autoSpaceDN/>
        <w:adjustRightInd/>
        <w:jc w:val="right"/>
        <w:rPr>
          <w:sz w:val="24"/>
          <w:szCs w:val="24"/>
          <w:lang w:eastAsia="ar-SA"/>
        </w:rPr>
      </w:pPr>
    </w:p>
    <w:p w14:paraId="7615F18E" w14:textId="77777777" w:rsidR="00E52BD9" w:rsidRPr="00E52BD9" w:rsidRDefault="00E52BD9" w:rsidP="00E52BD9">
      <w:pPr>
        <w:widowControl/>
        <w:suppressAutoHyphens/>
        <w:autoSpaceDE/>
        <w:autoSpaceDN/>
        <w:adjustRightInd/>
        <w:jc w:val="right"/>
        <w:rPr>
          <w:sz w:val="24"/>
          <w:szCs w:val="24"/>
          <w:lang w:eastAsia="ar-SA"/>
        </w:rPr>
      </w:pPr>
    </w:p>
    <w:p w14:paraId="42E0B9A0" w14:textId="77777777" w:rsidR="00E52BD9" w:rsidRPr="00E52BD9" w:rsidRDefault="00E52BD9" w:rsidP="00E52BD9">
      <w:pPr>
        <w:widowControl/>
        <w:suppressAutoHyphens/>
        <w:autoSpaceDE/>
        <w:autoSpaceDN/>
        <w:adjustRightInd/>
        <w:jc w:val="right"/>
        <w:rPr>
          <w:sz w:val="24"/>
          <w:szCs w:val="24"/>
          <w:lang w:eastAsia="ar-SA"/>
        </w:rPr>
      </w:pPr>
    </w:p>
    <w:p w14:paraId="423E1A0C" w14:textId="77777777" w:rsidR="00E52BD9" w:rsidRPr="00E52BD9" w:rsidRDefault="00E52BD9" w:rsidP="00E52BD9">
      <w:pPr>
        <w:widowControl/>
        <w:suppressAutoHyphens/>
        <w:autoSpaceDE/>
        <w:autoSpaceDN/>
        <w:adjustRightInd/>
        <w:jc w:val="right"/>
        <w:rPr>
          <w:sz w:val="24"/>
          <w:szCs w:val="24"/>
          <w:lang w:eastAsia="ar-SA"/>
        </w:rPr>
      </w:pPr>
    </w:p>
    <w:p w14:paraId="637A1FEA" w14:textId="77777777" w:rsidR="00E52BD9" w:rsidRPr="00E52BD9" w:rsidRDefault="00E52BD9" w:rsidP="00E52BD9">
      <w:pPr>
        <w:widowControl/>
        <w:suppressAutoHyphens/>
        <w:autoSpaceDE/>
        <w:autoSpaceDN/>
        <w:adjustRightInd/>
        <w:jc w:val="right"/>
        <w:rPr>
          <w:sz w:val="24"/>
          <w:szCs w:val="24"/>
          <w:lang w:eastAsia="ar-SA"/>
        </w:rPr>
      </w:pPr>
    </w:p>
    <w:p w14:paraId="5F2740E1" w14:textId="77777777" w:rsidR="00E52BD9" w:rsidRPr="00E52BD9" w:rsidRDefault="00E52BD9" w:rsidP="00E52BD9">
      <w:pPr>
        <w:widowControl/>
        <w:suppressAutoHyphens/>
        <w:autoSpaceDE/>
        <w:autoSpaceDN/>
        <w:adjustRightInd/>
        <w:jc w:val="right"/>
        <w:rPr>
          <w:sz w:val="24"/>
          <w:szCs w:val="24"/>
          <w:lang w:eastAsia="ar-SA"/>
        </w:rPr>
      </w:pPr>
    </w:p>
    <w:p w14:paraId="7FF0CEA7" w14:textId="77777777" w:rsidR="00E52BD9" w:rsidRPr="00E52BD9" w:rsidRDefault="00E52BD9" w:rsidP="00E52BD9">
      <w:pPr>
        <w:widowControl/>
        <w:suppressAutoHyphens/>
        <w:autoSpaceDE/>
        <w:autoSpaceDN/>
        <w:adjustRightInd/>
        <w:jc w:val="right"/>
        <w:rPr>
          <w:sz w:val="24"/>
          <w:szCs w:val="24"/>
          <w:lang w:eastAsia="ar-SA"/>
        </w:rPr>
      </w:pPr>
    </w:p>
    <w:p w14:paraId="5434D17B" w14:textId="77777777" w:rsidR="00E52BD9" w:rsidRPr="00E52BD9" w:rsidRDefault="00E52BD9" w:rsidP="00E52BD9">
      <w:pPr>
        <w:widowControl/>
        <w:suppressAutoHyphens/>
        <w:autoSpaceDE/>
        <w:autoSpaceDN/>
        <w:adjustRightInd/>
        <w:jc w:val="right"/>
        <w:rPr>
          <w:sz w:val="24"/>
          <w:szCs w:val="24"/>
          <w:lang w:eastAsia="ar-SA"/>
        </w:rPr>
      </w:pPr>
    </w:p>
    <w:p w14:paraId="09553C6B" w14:textId="77777777" w:rsidR="00E52BD9" w:rsidRPr="00E52BD9" w:rsidRDefault="00E52BD9" w:rsidP="00E52BD9">
      <w:pPr>
        <w:widowControl/>
        <w:suppressAutoHyphens/>
        <w:autoSpaceDE/>
        <w:autoSpaceDN/>
        <w:adjustRightInd/>
        <w:jc w:val="right"/>
        <w:rPr>
          <w:sz w:val="24"/>
          <w:szCs w:val="24"/>
          <w:lang w:eastAsia="ar-SA"/>
        </w:rPr>
      </w:pPr>
    </w:p>
    <w:p w14:paraId="25FB9B75" w14:textId="77777777" w:rsidR="00E52BD9" w:rsidRPr="00E52BD9" w:rsidRDefault="00E52BD9" w:rsidP="00E52BD9">
      <w:pPr>
        <w:widowControl/>
        <w:suppressAutoHyphens/>
        <w:autoSpaceDE/>
        <w:autoSpaceDN/>
        <w:adjustRightInd/>
        <w:jc w:val="right"/>
        <w:rPr>
          <w:sz w:val="24"/>
          <w:szCs w:val="24"/>
          <w:lang w:eastAsia="ar-SA"/>
        </w:rPr>
      </w:pPr>
    </w:p>
    <w:p w14:paraId="40878F07" w14:textId="77777777" w:rsidR="00E52BD9" w:rsidRPr="00E52BD9" w:rsidRDefault="00E52BD9" w:rsidP="00E52BD9">
      <w:pPr>
        <w:widowControl/>
        <w:suppressAutoHyphens/>
        <w:autoSpaceDE/>
        <w:autoSpaceDN/>
        <w:adjustRightInd/>
        <w:jc w:val="right"/>
        <w:rPr>
          <w:sz w:val="24"/>
          <w:szCs w:val="24"/>
          <w:lang w:eastAsia="ar-SA"/>
        </w:rPr>
      </w:pPr>
    </w:p>
    <w:p w14:paraId="2B86C9E0" w14:textId="77777777" w:rsidR="00E52BD9" w:rsidRPr="00E52BD9" w:rsidRDefault="00E52BD9" w:rsidP="00E52BD9">
      <w:pPr>
        <w:widowControl/>
        <w:suppressAutoHyphens/>
        <w:autoSpaceDE/>
        <w:autoSpaceDN/>
        <w:adjustRightInd/>
        <w:jc w:val="right"/>
        <w:rPr>
          <w:sz w:val="24"/>
          <w:szCs w:val="24"/>
          <w:lang w:eastAsia="ar-SA"/>
        </w:rPr>
      </w:pPr>
    </w:p>
    <w:p w14:paraId="6CFB510B" w14:textId="77777777" w:rsidR="00E52BD9" w:rsidRPr="00E52BD9" w:rsidRDefault="00E52BD9" w:rsidP="00E52BD9">
      <w:pPr>
        <w:widowControl/>
        <w:suppressAutoHyphens/>
        <w:autoSpaceDE/>
        <w:autoSpaceDN/>
        <w:adjustRightInd/>
        <w:jc w:val="right"/>
        <w:rPr>
          <w:sz w:val="24"/>
          <w:szCs w:val="24"/>
          <w:lang w:eastAsia="ar-SA"/>
        </w:rPr>
      </w:pPr>
    </w:p>
    <w:p w14:paraId="0060F575"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Приложение</w:t>
      </w:r>
    </w:p>
    <w:p w14:paraId="22B530B2"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к заявлению</w:t>
      </w:r>
    </w:p>
    <w:p w14:paraId="1C19D012"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о заключении специального</w:t>
      </w:r>
    </w:p>
    <w:p w14:paraId="254FF544" w14:textId="77777777" w:rsidR="00E52BD9" w:rsidRPr="00E52BD9" w:rsidRDefault="00E52BD9" w:rsidP="00E52BD9">
      <w:pPr>
        <w:widowControl/>
        <w:suppressAutoHyphens/>
        <w:autoSpaceDE/>
        <w:autoSpaceDN/>
        <w:adjustRightInd/>
        <w:jc w:val="right"/>
        <w:rPr>
          <w:sz w:val="24"/>
          <w:szCs w:val="24"/>
          <w:lang w:eastAsia="ar-SA"/>
        </w:rPr>
      </w:pPr>
      <w:r w:rsidRPr="00E52BD9">
        <w:rPr>
          <w:sz w:val="24"/>
          <w:szCs w:val="24"/>
          <w:lang w:eastAsia="ar-SA"/>
        </w:rPr>
        <w:t>инвестиционного контракта</w:t>
      </w:r>
    </w:p>
    <w:p w14:paraId="07810A6C" w14:textId="77777777" w:rsidR="00E52BD9" w:rsidRPr="00E52BD9" w:rsidRDefault="00E52BD9" w:rsidP="00E52BD9">
      <w:pPr>
        <w:widowControl/>
        <w:suppressAutoHyphens/>
        <w:autoSpaceDE/>
        <w:autoSpaceDN/>
        <w:adjustRightInd/>
        <w:jc w:val="both"/>
        <w:rPr>
          <w:sz w:val="24"/>
          <w:szCs w:val="24"/>
          <w:lang w:eastAsia="ar-SA"/>
        </w:rPr>
      </w:pPr>
    </w:p>
    <w:p w14:paraId="7C79871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1. Срок специального инвестиционного контракта _____________ (лет)</w:t>
      </w:r>
    </w:p>
    <w:p w14:paraId="5D4107A6"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а именно </w:t>
      </w:r>
      <w:proofErr w:type="gramStart"/>
      <w:r w:rsidRPr="00E52BD9">
        <w:rPr>
          <w:sz w:val="24"/>
          <w:szCs w:val="24"/>
          <w:lang w:eastAsia="ar-SA"/>
        </w:rPr>
        <w:t>срок</w:t>
      </w:r>
      <w:proofErr w:type="gramEnd"/>
      <w:r w:rsidRPr="00E52BD9">
        <w:rPr>
          <w:sz w:val="24"/>
          <w:szCs w:val="24"/>
          <w:lang w:eastAsia="ar-SA"/>
        </w:rPr>
        <w:t xml:space="preserve">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14:paraId="22CF5A6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2. Обязательства инвестора:</w:t>
      </w:r>
    </w:p>
    <w:p w14:paraId="07CCC96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2.1. В течение срока действия специального инвестиционного контракта</w:t>
      </w:r>
    </w:p>
    <w:p w14:paraId="5656A0D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осуществить инвестиционный проект по _____________________________________________</w:t>
      </w:r>
    </w:p>
    <w:p w14:paraId="546676E8"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(создание или модернизация)</w:t>
      </w:r>
    </w:p>
    <w:p w14:paraId="79EC91B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промышленного производства _____________________________________________________</w:t>
      </w:r>
    </w:p>
    <w:p w14:paraId="039E5DB1"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(наименование и адрес промышленного производства)</w:t>
      </w:r>
    </w:p>
    <w:p w14:paraId="6D7D04D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14:paraId="7030DA5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2.2. Обеспечить реализацию следующих мероприятий инвестиционного проекта: ________________________________________________________________________________</w:t>
      </w:r>
    </w:p>
    <w:p w14:paraId="1D353B36"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(перечисляются основные мероприятия инвестиционного проекта,</w:t>
      </w:r>
    </w:p>
    <w:p w14:paraId="1E2D46FC"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указанные в бизнес-плане)</w:t>
      </w:r>
    </w:p>
    <w:p w14:paraId="4A08E62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и несение следующих расходов инвестиционного характера &lt;*&gt;:</w:t>
      </w:r>
    </w:p>
    <w:p w14:paraId="527206E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bl>
      <w:tblPr>
        <w:tblW w:w="0" w:type="auto"/>
        <w:tblInd w:w="10" w:type="dxa"/>
        <w:tblLayout w:type="fixed"/>
        <w:tblCellMar>
          <w:left w:w="0" w:type="dxa"/>
          <w:right w:w="0" w:type="dxa"/>
        </w:tblCellMar>
        <w:tblLook w:val="0000" w:firstRow="0" w:lastRow="0" w:firstColumn="0" w:lastColumn="0" w:noHBand="0" w:noVBand="0"/>
      </w:tblPr>
      <w:tblGrid>
        <w:gridCol w:w="4833"/>
        <w:gridCol w:w="3667"/>
      </w:tblGrid>
      <w:tr w:rsidR="00E52BD9" w:rsidRPr="00E52BD9" w14:paraId="3CE95135" w14:textId="77777777" w:rsidTr="00F008A8">
        <w:tc>
          <w:tcPr>
            <w:tcW w:w="4833" w:type="dxa"/>
            <w:tcBorders>
              <w:top w:val="single" w:sz="8" w:space="0" w:color="000000"/>
              <w:left w:val="single" w:sz="8" w:space="0" w:color="000000"/>
              <w:bottom w:val="single" w:sz="8" w:space="0" w:color="000000"/>
            </w:tcBorders>
            <w:shd w:val="clear" w:color="auto" w:fill="auto"/>
          </w:tcPr>
          <w:p w14:paraId="7B8000F1"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Наименование расхода</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78B117C1"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Размер расхода за период действия специального инвестиционного контракта (руб.)</w:t>
            </w:r>
          </w:p>
        </w:tc>
      </w:tr>
      <w:tr w:rsidR="00E52BD9" w:rsidRPr="00E52BD9" w14:paraId="7BD5ACD6" w14:textId="77777777" w:rsidTr="00F008A8">
        <w:tc>
          <w:tcPr>
            <w:tcW w:w="4833" w:type="dxa"/>
            <w:tcBorders>
              <w:top w:val="single" w:sz="8" w:space="0" w:color="000000"/>
              <w:left w:val="single" w:sz="8" w:space="0" w:color="000000"/>
              <w:bottom w:val="single" w:sz="8" w:space="0" w:color="000000"/>
            </w:tcBorders>
            <w:shd w:val="clear" w:color="auto" w:fill="auto"/>
          </w:tcPr>
          <w:p w14:paraId="5DDD2F1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2</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0964D1E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3</w:t>
            </w:r>
          </w:p>
        </w:tc>
      </w:tr>
      <w:tr w:rsidR="00E52BD9" w:rsidRPr="00E52BD9" w14:paraId="00BB2674" w14:textId="77777777" w:rsidTr="00F008A8">
        <w:tc>
          <w:tcPr>
            <w:tcW w:w="4833" w:type="dxa"/>
            <w:tcBorders>
              <w:top w:val="single" w:sz="8" w:space="0" w:color="000000"/>
              <w:left w:val="single" w:sz="8" w:space="0" w:color="000000"/>
              <w:bottom w:val="single" w:sz="8" w:space="0" w:color="000000"/>
            </w:tcBorders>
            <w:shd w:val="clear" w:color="auto" w:fill="auto"/>
          </w:tcPr>
          <w:p w14:paraId="4F547BBC"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Расходы на приобретение или долгосрочную аренду земельных участков под создание новых производственных мощностей</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771BCE0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76D8730F" w14:textId="77777777" w:rsidTr="00F008A8">
        <w:tc>
          <w:tcPr>
            <w:tcW w:w="4833" w:type="dxa"/>
            <w:tcBorders>
              <w:top w:val="single" w:sz="8" w:space="0" w:color="000000"/>
              <w:left w:val="single" w:sz="8" w:space="0" w:color="000000"/>
              <w:bottom w:val="single" w:sz="8" w:space="0" w:color="000000"/>
            </w:tcBorders>
            <w:shd w:val="clear" w:color="auto" w:fill="auto"/>
          </w:tcPr>
          <w:p w14:paraId="26BEF03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Расходы на разработку проектной документации</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0611E05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7C00259E" w14:textId="77777777" w:rsidTr="00F008A8">
        <w:tc>
          <w:tcPr>
            <w:tcW w:w="4833" w:type="dxa"/>
            <w:tcBorders>
              <w:top w:val="single" w:sz="8" w:space="0" w:color="000000"/>
              <w:left w:val="single" w:sz="8" w:space="0" w:color="000000"/>
              <w:bottom w:val="single" w:sz="8" w:space="0" w:color="000000"/>
            </w:tcBorders>
            <w:shd w:val="clear" w:color="auto" w:fill="auto"/>
          </w:tcPr>
          <w:p w14:paraId="68C2FBE6"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Расходы на строительство или реконструкцию производственных зданий и сооружений</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1B4688F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6D4E8C17" w14:textId="77777777" w:rsidTr="00F008A8">
        <w:tc>
          <w:tcPr>
            <w:tcW w:w="4833" w:type="dxa"/>
            <w:tcBorders>
              <w:top w:val="single" w:sz="8" w:space="0" w:color="000000"/>
              <w:left w:val="single" w:sz="8" w:space="0" w:color="000000"/>
              <w:bottom w:val="single" w:sz="8" w:space="0" w:color="000000"/>
            </w:tcBorders>
            <w:shd w:val="clear" w:color="auto" w:fill="auto"/>
          </w:tcPr>
          <w:p w14:paraId="2CB014B6"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Расходы на приобретение, сооружение, изготовление, доставку, расконсервацию и модернизацию оборудования, в том числе:</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7A175CC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08036D06" w14:textId="77777777" w:rsidTr="00F008A8">
        <w:tc>
          <w:tcPr>
            <w:tcW w:w="4833" w:type="dxa"/>
            <w:tcBorders>
              <w:top w:val="single" w:sz="8" w:space="0" w:color="000000"/>
              <w:left w:val="single" w:sz="8" w:space="0" w:color="000000"/>
              <w:bottom w:val="single" w:sz="8" w:space="0" w:color="000000"/>
            </w:tcBorders>
            <w:shd w:val="clear" w:color="auto" w:fill="auto"/>
          </w:tcPr>
          <w:p w14:paraId="796133E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Приобретение, сооружение, изготовление оборудования</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211043B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420CD045" w14:textId="77777777" w:rsidTr="00F008A8">
        <w:tc>
          <w:tcPr>
            <w:tcW w:w="4833" w:type="dxa"/>
            <w:tcBorders>
              <w:top w:val="single" w:sz="8" w:space="0" w:color="000000"/>
              <w:left w:val="single" w:sz="8" w:space="0" w:color="000000"/>
              <w:bottom w:val="single" w:sz="8" w:space="0" w:color="000000"/>
            </w:tcBorders>
            <w:shd w:val="clear" w:color="auto" w:fill="auto"/>
          </w:tcPr>
          <w:p w14:paraId="067A3DF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Таможенные пошлины и таможенные сборы</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1AA8352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6431B168" w14:textId="77777777" w:rsidTr="00F008A8">
        <w:tc>
          <w:tcPr>
            <w:tcW w:w="4833" w:type="dxa"/>
            <w:tcBorders>
              <w:top w:val="single" w:sz="8" w:space="0" w:color="000000"/>
              <w:left w:val="single" w:sz="8" w:space="0" w:color="000000"/>
              <w:bottom w:val="single" w:sz="8" w:space="0" w:color="000000"/>
            </w:tcBorders>
            <w:shd w:val="clear" w:color="auto" w:fill="auto"/>
          </w:tcPr>
          <w:p w14:paraId="009EC78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Строительно-монтажные (в отношении оборудования) и пусконаладочные работы</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66584A9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56EB34D3" w14:textId="77777777" w:rsidTr="00F008A8">
        <w:tc>
          <w:tcPr>
            <w:tcW w:w="4833" w:type="dxa"/>
            <w:tcBorders>
              <w:top w:val="single" w:sz="8" w:space="0" w:color="000000"/>
              <w:left w:val="single" w:sz="8" w:space="0" w:color="000000"/>
              <w:bottom w:val="single" w:sz="8" w:space="0" w:color="000000"/>
            </w:tcBorders>
            <w:shd w:val="clear" w:color="auto" w:fill="auto"/>
          </w:tcPr>
          <w:p w14:paraId="616FDD7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Иные расходы на реализацию инвестиционного проекта</w:t>
            </w:r>
          </w:p>
        </w:tc>
        <w:tc>
          <w:tcPr>
            <w:tcW w:w="3667" w:type="dxa"/>
            <w:tcBorders>
              <w:top w:val="single" w:sz="8" w:space="0" w:color="000000"/>
              <w:left w:val="single" w:sz="8" w:space="0" w:color="000000"/>
              <w:bottom w:val="single" w:sz="8" w:space="0" w:color="000000"/>
              <w:right w:val="single" w:sz="8" w:space="0" w:color="000000"/>
            </w:tcBorders>
            <w:shd w:val="clear" w:color="auto" w:fill="auto"/>
          </w:tcPr>
          <w:p w14:paraId="1B8EF8C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bl>
    <w:p w14:paraId="18565B85"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p w14:paraId="4401C120" w14:textId="77777777" w:rsidR="00E52BD9" w:rsidRPr="00E52BD9" w:rsidRDefault="00E52BD9" w:rsidP="00E52BD9">
      <w:pPr>
        <w:widowControl/>
        <w:suppressAutoHyphens/>
        <w:autoSpaceDE/>
        <w:autoSpaceDN/>
        <w:adjustRightInd/>
        <w:ind w:firstLine="708"/>
        <w:jc w:val="both"/>
        <w:rPr>
          <w:sz w:val="24"/>
          <w:szCs w:val="24"/>
          <w:lang w:eastAsia="ar-SA"/>
        </w:rPr>
      </w:pPr>
      <w:r w:rsidRPr="00E52BD9">
        <w:rPr>
          <w:sz w:val="24"/>
          <w:szCs w:val="24"/>
          <w:lang w:eastAsia="ar-SA"/>
        </w:rPr>
        <w:t>2.3. Вложить в инвестиционный проект инвестиции на общую сумму не менее</w:t>
      </w:r>
    </w:p>
    <w:p w14:paraId="125AD13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________________________________________________________________________________</w:t>
      </w:r>
    </w:p>
    <w:p w14:paraId="4119676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(общая сумма инвестиций в рублях (цифрами и прописью))</w:t>
      </w:r>
    </w:p>
    <w:p w14:paraId="06A193C6"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lastRenderedPageBreak/>
        <w:t>Источником инвестиций являются __________________________________________________</w:t>
      </w:r>
    </w:p>
    <w:p w14:paraId="7FAEB7D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______________________________________________________________________________,</w:t>
      </w:r>
    </w:p>
    <w:p w14:paraId="6CD0AE8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 что подтверждается _______________________________________________________________________________;</w:t>
      </w:r>
    </w:p>
    <w:p w14:paraId="1CC4DDB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14:paraId="477B945F"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2.4. Обеспечить освоение производства следующей промышленной продукции</w:t>
      </w:r>
    </w:p>
    <w:p w14:paraId="6AF7CBE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(далее - продукция):</w:t>
      </w:r>
    </w:p>
    <w:p w14:paraId="3F55B954"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tbl>
      <w:tblPr>
        <w:tblW w:w="0" w:type="auto"/>
        <w:tblInd w:w="10" w:type="dxa"/>
        <w:tblLayout w:type="fixed"/>
        <w:tblCellMar>
          <w:left w:w="0" w:type="dxa"/>
          <w:right w:w="0" w:type="dxa"/>
        </w:tblCellMar>
        <w:tblLook w:val="0000" w:firstRow="0" w:lastRow="0" w:firstColumn="0" w:lastColumn="0" w:noHBand="0" w:noVBand="0"/>
      </w:tblPr>
      <w:tblGrid>
        <w:gridCol w:w="346"/>
        <w:gridCol w:w="1532"/>
        <w:gridCol w:w="1953"/>
        <w:gridCol w:w="1640"/>
        <w:gridCol w:w="1481"/>
        <w:gridCol w:w="1473"/>
        <w:gridCol w:w="1927"/>
        <w:gridCol w:w="1768"/>
      </w:tblGrid>
      <w:tr w:rsidR="00E52BD9" w:rsidRPr="00E52BD9" w14:paraId="06A6135E" w14:textId="77777777" w:rsidTr="00F008A8">
        <w:tc>
          <w:tcPr>
            <w:tcW w:w="346" w:type="dxa"/>
            <w:tcBorders>
              <w:top w:val="single" w:sz="8" w:space="0" w:color="000000"/>
              <w:left w:val="single" w:sz="8" w:space="0" w:color="000000"/>
              <w:bottom w:val="single" w:sz="8" w:space="0" w:color="000000"/>
            </w:tcBorders>
            <w:shd w:val="clear" w:color="auto" w:fill="auto"/>
          </w:tcPr>
          <w:p w14:paraId="56B39AB7"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N п/п</w:t>
            </w:r>
          </w:p>
        </w:tc>
        <w:tc>
          <w:tcPr>
            <w:tcW w:w="1532" w:type="dxa"/>
            <w:tcBorders>
              <w:top w:val="single" w:sz="8" w:space="0" w:color="000000"/>
              <w:left w:val="single" w:sz="8" w:space="0" w:color="000000"/>
              <w:bottom w:val="single" w:sz="8" w:space="0" w:color="000000"/>
            </w:tcBorders>
            <w:shd w:val="clear" w:color="auto" w:fill="auto"/>
          </w:tcPr>
          <w:p w14:paraId="43433818"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Наименование продукции</w:t>
            </w:r>
          </w:p>
        </w:tc>
        <w:tc>
          <w:tcPr>
            <w:tcW w:w="1953" w:type="dxa"/>
            <w:tcBorders>
              <w:top w:val="single" w:sz="8" w:space="0" w:color="000000"/>
              <w:left w:val="single" w:sz="8" w:space="0" w:color="000000"/>
              <w:bottom w:val="single" w:sz="8" w:space="0" w:color="000000"/>
            </w:tcBorders>
            <w:shd w:val="clear" w:color="auto" w:fill="auto"/>
          </w:tcPr>
          <w:p w14:paraId="04CBD3DA"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Код продукции в соответствии с Общероссийским классификатором продукции по видам экономической деятельности (ОКПД2)</w:t>
            </w:r>
          </w:p>
        </w:tc>
        <w:tc>
          <w:tcPr>
            <w:tcW w:w="1640" w:type="dxa"/>
            <w:tcBorders>
              <w:top w:val="single" w:sz="8" w:space="0" w:color="000000"/>
              <w:left w:val="single" w:sz="8" w:space="0" w:color="000000"/>
              <w:bottom w:val="single" w:sz="8" w:space="0" w:color="000000"/>
            </w:tcBorders>
            <w:shd w:val="clear" w:color="auto" w:fill="auto"/>
          </w:tcPr>
          <w:p w14:paraId="1A8B1196"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Сведения о наличии (отсутствии) аналогов продукции, производимых на территории Российской Федерации &lt;**&gt;</w:t>
            </w:r>
          </w:p>
        </w:tc>
        <w:tc>
          <w:tcPr>
            <w:tcW w:w="1481" w:type="dxa"/>
            <w:tcBorders>
              <w:top w:val="single" w:sz="8" w:space="0" w:color="000000"/>
              <w:left w:val="single" w:sz="8" w:space="0" w:color="000000"/>
              <w:bottom w:val="single" w:sz="8" w:space="0" w:color="000000"/>
            </w:tcBorders>
            <w:shd w:val="clear" w:color="auto" w:fill="auto"/>
          </w:tcPr>
          <w:p w14:paraId="642E7497"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Отчетный период, в который должно быть начато производство продукции</w:t>
            </w:r>
          </w:p>
        </w:tc>
        <w:tc>
          <w:tcPr>
            <w:tcW w:w="1473" w:type="dxa"/>
            <w:tcBorders>
              <w:top w:val="single" w:sz="8" w:space="0" w:color="000000"/>
              <w:left w:val="single" w:sz="8" w:space="0" w:color="000000"/>
              <w:bottom w:val="single" w:sz="8" w:space="0" w:color="000000"/>
            </w:tcBorders>
            <w:shd w:val="clear" w:color="auto" w:fill="auto"/>
          </w:tcPr>
          <w:p w14:paraId="653BC189"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Объем производства продукции (в рублях) на конец каждого отчетного периода</w:t>
            </w:r>
          </w:p>
        </w:tc>
        <w:tc>
          <w:tcPr>
            <w:tcW w:w="1927" w:type="dxa"/>
            <w:tcBorders>
              <w:top w:val="single" w:sz="8" w:space="0" w:color="000000"/>
              <w:left w:val="single" w:sz="8" w:space="0" w:color="000000"/>
              <w:bottom w:val="single" w:sz="8" w:space="0" w:color="000000"/>
            </w:tcBorders>
            <w:shd w:val="clear" w:color="auto" w:fill="auto"/>
          </w:tcPr>
          <w:p w14:paraId="407C8833"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Объем производства продукции (в рублях) на момент окончания срока действия специального инвестиционного контракта</w:t>
            </w: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481E7CB"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Характеристики продукции &lt;***&gt;</w:t>
            </w:r>
          </w:p>
        </w:tc>
      </w:tr>
      <w:tr w:rsidR="00E52BD9" w:rsidRPr="00E52BD9" w14:paraId="77022251" w14:textId="77777777" w:rsidTr="00F008A8">
        <w:tc>
          <w:tcPr>
            <w:tcW w:w="346" w:type="dxa"/>
            <w:tcBorders>
              <w:top w:val="single" w:sz="8" w:space="0" w:color="000000"/>
              <w:left w:val="single" w:sz="8" w:space="0" w:color="000000"/>
              <w:bottom w:val="single" w:sz="8" w:space="0" w:color="000000"/>
            </w:tcBorders>
            <w:shd w:val="clear" w:color="auto" w:fill="auto"/>
          </w:tcPr>
          <w:p w14:paraId="2C41AE9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32" w:type="dxa"/>
            <w:tcBorders>
              <w:top w:val="single" w:sz="8" w:space="0" w:color="000000"/>
              <w:left w:val="single" w:sz="8" w:space="0" w:color="000000"/>
              <w:bottom w:val="single" w:sz="8" w:space="0" w:color="000000"/>
            </w:tcBorders>
            <w:shd w:val="clear" w:color="auto" w:fill="auto"/>
          </w:tcPr>
          <w:p w14:paraId="6ED41F4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953" w:type="dxa"/>
            <w:tcBorders>
              <w:top w:val="single" w:sz="8" w:space="0" w:color="000000"/>
              <w:left w:val="single" w:sz="8" w:space="0" w:color="000000"/>
              <w:bottom w:val="single" w:sz="8" w:space="0" w:color="000000"/>
            </w:tcBorders>
            <w:shd w:val="clear" w:color="auto" w:fill="auto"/>
          </w:tcPr>
          <w:p w14:paraId="5AC12F7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640" w:type="dxa"/>
            <w:tcBorders>
              <w:top w:val="single" w:sz="8" w:space="0" w:color="000000"/>
              <w:left w:val="single" w:sz="8" w:space="0" w:color="000000"/>
              <w:bottom w:val="single" w:sz="8" w:space="0" w:color="000000"/>
            </w:tcBorders>
            <w:shd w:val="clear" w:color="auto" w:fill="auto"/>
          </w:tcPr>
          <w:p w14:paraId="4046396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481" w:type="dxa"/>
            <w:tcBorders>
              <w:top w:val="single" w:sz="8" w:space="0" w:color="000000"/>
              <w:left w:val="single" w:sz="8" w:space="0" w:color="000000"/>
              <w:bottom w:val="single" w:sz="8" w:space="0" w:color="000000"/>
            </w:tcBorders>
            <w:shd w:val="clear" w:color="auto" w:fill="auto"/>
          </w:tcPr>
          <w:p w14:paraId="6114EA1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473" w:type="dxa"/>
            <w:tcBorders>
              <w:top w:val="single" w:sz="8" w:space="0" w:color="000000"/>
              <w:left w:val="single" w:sz="8" w:space="0" w:color="000000"/>
              <w:bottom w:val="single" w:sz="8" w:space="0" w:color="000000"/>
            </w:tcBorders>
            <w:shd w:val="clear" w:color="auto" w:fill="auto"/>
          </w:tcPr>
          <w:p w14:paraId="7A65BE6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927" w:type="dxa"/>
            <w:tcBorders>
              <w:top w:val="single" w:sz="8" w:space="0" w:color="000000"/>
              <w:left w:val="single" w:sz="8" w:space="0" w:color="000000"/>
              <w:bottom w:val="single" w:sz="8" w:space="0" w:color="000000"/>
            </w:tcBorders>
            <w:shd w:val="clear" w:color="auto" w:fill="auto"/>
          </w:tcPr>
          <w:p w14:paraId="2C47A41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36F7C5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18ACF312" w14:textId="77777777" w:rsidTr="00F008A8">
        <w:tc>
          <w:tcPr>
            <w:tcW w:w="346" w:type="dxa"/>
            <w:tcBorders>
              <w:top w:val="single" w:sz="8" w:space="0" w:color="000000"/>
              <w:left w:val="single" w:sz="8" w:space="0" w:color="000000"/>
              <w:bottom w:val="single" w:sz="8" w:space="0" w:color="000000"/>
            </w:tcBorders>
            <w:shd w:val="clear" w:color="auto" w:fill="auto"/>
          </w:tcPr>
          <w:p w14:paraId="27EB824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32" w:type="dxa"/>
            <w:tcBorders>
              <w:top w:val="single" w:sz="8" w:space="0" w:color="000000"/>
              <w:left w:val="single" w:sz="8" w:space="0" w:color="000000"/>
              <w:bottom w:val="single" w:sz="8" w:space="0" w:color="000000"/>
            </w:tcBorders>
            <w:shd w:val="clear" w:color="auto" w:fill="auto"/>
          </w:tcPr>
          <w:p w14:paraId="10F1933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953" w:type="dxa"/>
            <w:tcBorders>
              <w:top w:val="single" w:sz="8" w:space="0" w:color="000000"/>
              <w:left w:val="single" w:sz="8" w:space="0" w:color="000000"/>
              <w:bottom w:val="single" w:sz="8" w:space="0" w:color="000000"/>
            </w:tcBorders>
            <w:shd w:val="clear" w:color="auto" w:fill="auto"/>
          </w:tcPr>
          <w:p w14:paraId="1EA9926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640" w:type="dxa"/>
            <w:tcBorders>
              <w:top w:val="single" w:sz="8" w:space="0" w:color="000000"/>
              <w:left w:val="single" w:sz="8" w:space="0" w:color="000000"/>
              <w:bottom w:val="single" w:sz="8" w:space="0" w:color="000000"/>
            </w:tcBorders>
            <w:shd w:val="clear" w:color="auto" w:fill="auto"/>
          </w:tcPr>
          <w:p w14:paraId="6A614E3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481" w:type="dxa"/>
            <w:tcBorders>
              <w:top w:val="single" w:sz="8" w:space="0" w:color="000000"/>
              <w:left w:val="single" w:sz="8" w:space="0" w:color="000000"/>
              <w:bottom w:val="single" w:sz="8" w:space="0" w:color="000000"/>
            </w:tcBorders>
            <w:shd w:val="clear" w:color="auto" w:fill="auto"/>
          </w:tcPr>
          <w:p w14:paraId="32021F3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473" w:type="dxa"/>
            <w:tcBorders>
              <w:top w:val="single" w:sz="8" w:space="0" w:color="000000"/>
              <w:left w:val="single" w:sz="8" w:space="0" w:color="000000"/>
              <w:bottom w:val="single" w:sz="8" w:space="0" w:color="000000"/>
            </w:tcBorders>
            <w:shd w:val="clear" w:color="auto" w:fill="auto"/>
          </w:tcPr>
          <w:p w14:paraId="16748AA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927" w:type="dxa"/>
            <w:tcBorders>
              <w:top w:val="single" w:sz="8" w:space="0" w:color="000000"/>
              <w:left w:val="single" w:sz="8" w:space="0" w:color="000000"/>
              <w:bottom w:val="single" w:sz="8" w:space="0" w:color="000000"/>
            </w:tcBorders>
            <w:shd w:val="clear" w:color="auto" w:fill="auto"/>
          </w:tcPr>
          <w:p w14:paraId="0FF6E97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0E66CC0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0E427912" w14:textId="77777777" w:rsidTr="00F008A8">
        <w:tc>
          <w:tcPr>
            <w:tcW w:w="346" w:type="dxa"/>
            <w:tcBorders>
              <w:top w:val="single" w:sz="8" w:space="0" w:color="000000"/>
              <w:left w:val="single" w:sz="8" w:space="0" w:color="000000"/>
              <w:bottom w:val="single" w:sz="8" w:space="0" w:color="000000"/>
            </w:tcBorders>
            <w:shd w:val="clear" w:color="auto" w:fill="auto"/>
          </w:tcPr>
          <w:p w14:paraId="3DF5AF9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32" w:type="dxa"/>
            <w:tcBorders>
              <w:top w:val="single" w:sz="8" w:space="0" w:color="000000"/>
              <w:left w:val="single" w:sz="8" w:space="0" w:color="000000"/>
              <w:bottom w:val="single" w:sz="8" w:space="0" w:color="000000"/>
            </w:tcBorders>
            <w:shd w:val="clear" w:color="auto" w:fill="auto"/>
          </w:tcPr>
          <w:p w14:paraId="155CFFB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953" w:type="dxa"/>
            <w:tcBorders>
              <w:top w:val="single" w:sz="8" w:space="0" w:color="000000"/>
              <w:left w:val="single" w:sz="8" w:space="0" w:color="000000"/>
              <w:bottom w:val="single" w:sz="8" w:space="0" w:color="000000"/>
            </w:tcBorders>
            <w:shd w:val="clear" w:color="auto" w:fill="auto"/>
          </w:tcPr>
          <w:p w14:paraId="2BCB694C"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640" w:type="dxa"/>
            <w:tcBorders>
              <w:top w:val="single" w:sz="8" w:space="0" w:color="000000"/>
              <w:left w:val="single" w:sz="8" w:space="0" w:color="000000"/>
              <w:bottom w:val="single" w:sz="8" w:space="0" w:color="000000"/>
            </w:tcBorders>
            <w:shd w:val="clear" w:color="auto" w:fill="auto"/>
          </w:tcPr>
          <w:p w14:paraId="3593639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481" w:type="dxa"/>
            <w:tcBorders>
              <w:top w:val="single" w:sz="8" w:space="0" w:color="000000"/>
              <w:left w:val="single" w:sz="8" w:space="0" w:color="000000"/>
              <w:bottom w:val="single" w:sz="8" w:space="0" w:color="000000"/>
            </w:tcBorders>
            <w:shd w:val="clear" w:color="auto" w:fill="auto"/>
          </w:tcPr>
          <w:p w14:paraId="725FC58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473" w:type="dxa"/>
            <w:tcBorders>
              <w:top w:val="single" w:sz="8" w:space="0" w:color="000000"/>
              <w:left w:val="single" w:sz="8" w:space="0" w:color="000000"/>
              <w:bottom w:val="single" w:sz="8" w:space="0" w:color="000000"/>
            </w:tcBorders>
            <w:shd w:val="clear" w:color="auto" w:fill="auto"/>
          </w:tcPr>
          <w:p w14:paraId="5F28F486"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927" w:type="dxa"/>
            <w:tcBorders>
              <w:top w:val="single" w:sz="8" w:space="0" w:color="000000"/>
              <w:left w:val="single" w:sz="8" w:space="0" w:color="000000"/>
              <w:bottom w:val="single" w:sz="8" w:space="0" w:color="000000"/>
            </w:tcBorders>
            <w:shd w:val="clear" w:color="auto" w:fill="auto"/>
          </w:tcPr>
          <w:p w14:paraId="4139B2E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768" w:type="dxa"/>
            <w:tcBorders>
              <w:top w:val="single" w:sz="8" w:space="0" w:color="000000"/>
              <w:left w:val="single" w:sz="8" w:space="0" w:color="000000"/>
              <w:bottom w:val="single" w:sz="8" w:space="0" w:color="000000"/>
              <w:right w:val="single" w:sz="8" w:space="0" w:color="000000"/>
            </w:tcBorders>
            <w:shd w:val="clear" w:color="auto" w:fill="auto"/>
          </w:tcPr>
          <w:p w14:paraId="5D90921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bl>
    <w:p w14:paraId="272B57CB"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p w14:paraId="44D3DFB0"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2.5. Обеспечить в ходе реализации инвестиционного проекта достижение</w:t>
      </w:r>
    </w:p>
    <w:p w14:paraId="0F392DB8"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следующих показателей в отчетных периодах (отчетный период</w:t>
      </w:r>
    </w:p>
    <w:p w14:paraId="1F9BA9F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равен) _____________________________________________________________</w:t>
      </w:r>
    </w:p>
    <w:p w14:paraId="31D40C19"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(предлагаемый инвестором отчетный период, который не может быть</w:t>
      </w:r>
    </w:p>
    <w:p w14:paraId="2EE0EABB"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менее одного календарного года)</w:t>
      </w:r>
    </w:p>
    <w:p w14:paraId="0599E500"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и к окончанию срока действия специального инвестиционного контракта &lt;****&gt;:</w:t>
      </w:r>
    </w:p>
    <w:p w14:paraId="7BF2D50A"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tbl>
      <w:tblPr>
        <w:tblW w:w="0" w:type="auto"/>
        <w:tblInd w:w="10" w:type="dxa"/>
        <w:tblLayout w:type="fixed"/>
        <w:tblCellMar>
          <w:left w:w="0" w:type="dxa"/>
          <w:right w:w="0" w:type="dxa"/>
        </w:tblCellMar>
        <w:tblLook w:val="0000" w:firstRow="0" w:lastRow="0" w:firstColumn="0" w:lastColumn="0" w:noHBand="0" w:noVBand="0"/>
      </w:tblPr>
      <w:tblGrid>
        <w:gridCol w:w="391"/>
        <w:gridCol w:w="2350"/>
        <w:gridCol w:w="1525"/>
        <w:gridCol w:w="1525"/>
        <w:gridCol w:w="1555"/>
        <w:gridCol w:w="2294"/>
      </w:tblGrid>
      <w:tr w:rsidR="00E52BD9" w:rsidRPr="00E52BD9" w14:paraId="59C16B54" w14:textId="77777777" w:rsidTr="00F008A8">
        <w:tc>
          <w:tcPr>
            <w:tcW w:w="391" w:type="dxa"/>
            <w:tcBorders>
              <w:top w:val="single" w:sz="8" w:space="0" w:color="000000"/>
              <w:left w:val="single" w:sz="8" w:space="0" w:color="000000"/>
              <w:bottom w:val="single" w:sz="8" w:space="0" w:color="000000"/>
            </w:tcBorders>
            <w:shd w:val="clear" w:color="auto" w:fill="auto"/>
          </w:tcPr>
          <w:p w14:paraId="2DE3C8A2"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N п/п</w:t>
            </w:r>
          </w:p>
        </w:tc>
        <w:tc>
          <w:tcPr>
            <w:tcW w:w="2350" w:type="dxa"/>
            <w:tcBorders>
              <w:top w:val="single" w:sz="8" w:space="0" w:color="000000"/>
              <w:left w:val="single" w:sz="8" w:space="0" w:color="000000"/>
              <w:bottom w:val="single" w:sz="8" w:space="0" w:color="000000"/>
            </w:tcBorders>
            <w:shd w:val="clear" w:color="auto" w:fill="auto"/>
          </w:tcPr>
          <w:p w14:paraId="1694CD30"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Наименование показателя</w:t>
            </w:r>
          </w:p>
        </w:tc>
        <w:tc>
          <w:tcPr>
            <w:tcW w:w="1525" w:type="dxa"/>
            <w:tcBorders>
              <w:top w:val="single" w:sz="8" w:space="0" w:color="000000"/>
              <w:left w:val="single" w:sz="8" w:space="0" w:color="000000"/>
              <w:bottom w:val="single" w:sz="8" w:space="0" w:color="000000"/>
            </w:tcBorders>
            <w:shd w:val="clear" w:color="auto" w:fill="auto"/>
          </w:tcPr>
          <w:p w14:paraId="65907836"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Значение показателя на конец первого отчетного периода</w:t>
            </w:r>
          </w:p>
        </w:tc>
        <w:tc>
          <w:tcPr>
            <w:tcW w:w="1525" w:type="dxa"/>
            <w:tcBorders>
              <w:top w:val="single" w:sz="8" w:space="0" w:color="000000"/>
              <w:left w:val="single" w:sz="8" w:space="0" w:color="000000"/>
              <w:bottom w:val="single" w:sz="8" w:space="0" w:color="000000"/>
            </w:tcBorders>
            <w:shd w:val="clear" w:color="auto" w:fill="auto"/>
          </w:tcPr>
          <w:p w14:paraId="72609E49"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Значение показателя на конец второго отчетного периода</w:t>
            </w:r>
          </w:p>
        </w:tc>
        <w:tc>
          <w:tcPr>
            <w:tcW w:w="1555" w:type="dxa"/>
            <w:tcBorders>
              <w:top w:val="single" w:sz="8" w:space="0" w:color="000000"/>
              <w:left w:val="single" w:sz="8" w:space="0" w:color="000000"/>
              <w:bottom w:val="single" w:sz="8" w:space="0" w:color="000000"/>
            </w:tcBorders>
            <w:shd w:val="clear" w:color="auto" w:fill="auto"/>
          </w:tcPr>
          <w:p w14:paraId="7FA53B38"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Значение показателя на конец n-го отчетного периода &lt;*****&gt;</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00DDD858"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Значение показателя к окончанию срока действия специального инвестиционного контракта</w:t>
            </w:r>
          </w:p>
        </w:tc>
      </w:tr>
      <w:tr w:rsidR="00E52BD9" w:rsidRPr="00E52BD9" w14:paraId="58629AC0" w14:textId="77777777" w:rsidTr="00F008A8">
        <w:tc>
          <w:tcPr>
            <w:tcW w:w="391" w:type="dxa"/>
            <w:tcBorders>
              <w:top w:val="single" w:sz="8" w:space="0" w:color="000000"/>
              <w:left w:val="single" w:sz="8" w:space="0" w:color="000000"/>
              <w:bottom w:val="single" w:sz="8" w:space="0" w:color="000000"/>
            </w:tcBorders>
            <w:shd w:val="clear" w:color="auto" w:fill="auto"/>
          </w:tcPr>
          <w:p w14:paraId="6C3F5AA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1.</w:t>
            </w:r>
          </w:p>
        </w:tc>
        <w:tc>
          <w:tcPr>
            <w:tcW w:w="2350" w:type="dxa"/>
            <w:tcBorders>
              <w:top w:val="single" w:sz="8" w:space="0" w:color="000000"/>
              <w:left w:val="single" w:sz="8" w:space="0" w:color="000000"/>
              <w:bottom w:val="single" w:sz="8" w:space="0" w:color="000000"/>
            </w:tcBorders>
            <w:shd w:val="clear" w:color="auto" w:fill="auto"/>
          </w:tcPr>
          <w:p w14:paraId="55863FA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Объем произведенной продукции (тыс. руб.)</w:t>
            </w:r>
          </w:p>
        </w:tc>
        <w:tc>
          <w:tcPr>
            <w:tcW w:w="1525" w:type="dxa"/>
            <w:tcBorders>
              <w:top w:val="single" w:sz="8" w:space="0" w:color="000000"/>
              <w:left w:val="single" w:sz="8" w:space="0" w:color="000000"/>
              <w:bottom w:val="single" w:sz="8" w:space="0" w:color="000000"/>
            </w:tcBorders>
            <w:shd w:val="clear" w:color="auto" w:fill="auto"/>
          </w:tcPr>
          <w:p w14:paraId="1A454C2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6F88380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57D9808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4E240F0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1921E3A3" w14:textId="77777777" w:rsidTr="00F008A8">
        <w:tc>
          <w:tcPr>
            <w:tcW w:w="391" w:type="dxa"/>
            <w:tcBorders>
              <w:top w:val="single" w:sz="8" w:space="0" w:color="000000"/>
              <w:left w:val="single" w:sz="8" w:space="0" w:color="000000"/>
              <w:bottom w:val="single" w:sz="8" w:space="0" w:color="000000"/>
            </w:tcBorders>
            <w:shd w:val="clear" w:color="auto" w:fill="auto"/>
          </w:tcPr>
          <w:p w14:paraId="59D78B9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2.</w:t>
            </w:r>
          </w:p>
        </w:tc>
        <w:tc>
          <w:tcPr>
            <w:tcW w:w="2350" w:type="dxa"/>
            <w:tcBorders>
              <w:top w:val="single" w:sz="8" w:space="0" w:color="000000"/>
              <w:left w:val="single" w:sz="8" w:space="0" w:color="000000"/>
              <w:bottom w:val="single" w:sz="8" w:space="0" w:color="000000"/>
            </w:tcBorders>
            <w:shd w:val="clear" w:color="auto" w:fill="auto"/>
          </w:tcPr>
          <w:p w14:paraId="3D1329E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Объем реализованной продукции (тыс. руб.)</w:t>
            </w:r>
          </w:p>
        </w:tc>
        <w:tc>
          <w:tcPr>
            <w:tcW w:w="1525" w:type="dxa"/>
            <w:tcBorders>
              <w:top w:val="single" w:sz="8" w:space="0" w:color="000000"/>
              <w:left w:val="single" w:sz="8" w:space="0" w:color="000000"/>
              <w:bottom w:val="single" w:sz="8" w:space="0" w:color="000000"/>
            </w:tcBorders>
            <w:shd w:val="clear" w:color="auto" w:fill="auto"/>
          </w:tcPr>
          <w:p w14:paraId="233A402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0CBCFB5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49029E7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0485B94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54DF9667" w14:textId="77777777" w:rsidTr="00F008A8">
        <w:tc>
          <w:tcPr>
            <w:tcW w:w="391" w:type="dxa"/>
            <w:tcBorders>
              <w:top w:val="single" w:sz="8" w:space="0" w:color="000000"/>
              <w:left w:val="single" w:sz="8" w:space="0" w:color="000000"/>
              <w:bottom w:val="single" w:sz="8" w:space="0" w:color="000000"/>
            </w:tcBorders>
            <w:shd w:val="clear" w:color="auto" w:fill="auto"/>
          </w:tcPr>
          <w:p w14:paraId="4426ADF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3.</w:t>
            </w:r>
          </w:p>
        </w:tc>
        <w:tc>
          <w:tcPr>
            <w:tcW w:w="2350" w:type="dxa"/>
            <w:tcBorders>
              <w:top w:val="single" w:sz="8" w:space="0" w:color="000000"/>
              <w:left w:val="single" w:sz="8" w:space="0" w:color="000000"/>
              <w:bottom w:val="single" w:sz="8" w:space="0" w:color="000000"/>
            </w:tcBorders>
            <w:shd w:val="clear" w:color="auto" w:fill="auto"/>
          </w:tcPr>
          <w:p w14:paraId="1AEBEC9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Объем налогов, планируемых к уплате (тыс. руб.), в том числе:</w:t>
            </w:r>
          </w:p>
        </w:tc>
        <w:tc>
          <w:tcPr>
            <w:tcW w:w="1525" w:type="dxa"/>
            <w:tcBorders>
              <w:top w:val="single" w:sz="8" w:space="0" w:color="000000"/>
              <w:left w:val="single" w:sz="8" w:space="0" w:color="000000"/>
              <w:bottom w:val="single" w:sz="8" w:space="0" w:color="000000"/>
            </w:tcBorders>
            <w:shd w:val="clear" w:color="auto" w:fill="auto"/>
          </w:tcPr>
          <w:p w14:paraId="67DF2D5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77DC864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621839C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566DFF1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128FC8A2" w14:textId="77777777" w:rsidTr="00F008A8">
        <w:tc>
          <w:tcPr>
            <w:tcW w:w="391" w:type="dxa"/>
            <w:tcBorders>
              <w:top w:val="single" w:sz="8" w:space="0" w:color="000000"/>
              <w:left w:val="single" w:sz="8" w:space="0" w:color="000000"/>
              <w:bottom w:val="single" w:sz="8" w:space="0" w:color="000000"/>
            </w:tcBorders>
            <w:shd w:val="clear" w:color="auto" w:fill="auto"/>
          </w:tcPr>
          <w:p w14:paraId="2099DC1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3.1.</w:t>
            </w:r>
          </w:p>
        </w:tc>
        <w:tc>
          <w:tcPr>
            <w:tcW w:w="2350" w:type="dxa"/>
            <w:tcBorders>
              <w:top w:val="single" w:sz="8" w:space="0" w:color="000000"/>
              <w:left w:val="single" w:sz="8" w:space="0" w:color="000000"/>
              <w:bottom w:val="single" w:sz="8" w:space="0" w:color="000000"/>
            </w:tcBorders>
            <w:shd w:val="clear" w:color="auto" w:fill="auto"/>
          </w:tcPr>
          <w:p w14:paraId="499D1CB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Федеральные налоги</w:t>
            </w:r>
          </w:p>
        </w:tc>
        <w:tc>
          <w:tcPr>
            <w:tcW w:w="1525" w:type="dxa"/>
            <w:tcBorders>
              <w:top w:val="single" w:sz="8" w:space="0" w:color="000000"/>
              <w:left w:val="single" w:sz="8" w:space="0" w:color="000000"/>
              <w:bottom w:val="single" w:sz="8" w:space="0" w:color="000000"/>
            </w:tcBorders>
            <w:shd w:val="clear" w:color="auto" w:fill="auto"/>
          </w:tcPr>
          <w:p w14:paraId="2B62B74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051EC84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08F56A2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49F68D19"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27EC774D" w14:textId="77777777" w:rsidTr="00F008A8">
        <w:tc>
          <w:tcPr>
            <w:tcW w:w="391" w:type="dxa"/>
            <w:tcBorders>
              <w:top w:val="single" w:sz="8" w:space="0" w:color="000000"/>
              <w:left w:val="single" w:sz="8" w:space="0" w:color="000000"/>
              <w:bottom w:val="single" w:sz="8" w:space="0" w:color="000000"/>
            </w:tcBorders>
            <w:shd w:val="clear" w:color="auto" w:fill="auto"/>
          </w:tcPr>
          <w:p w14:paraId="3110AC7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3.2.</w:t>
            </w:r>
          </w:p>
        </w:tc>
        <w:tc>
          <w:tcPr>
            <w:tcW w:w="2350" w:type="dxa"/>
            <w:tcBorders>
              <w:top w:val="single" w:sz="8" w:space="0" w:color="000000"/>
              <w:left w:val="single" w:sz="8" w:space="0" w:color="000000"/>
              <w:bottom w:val="single" w:sz="8" w:space="0" w:color="000000"/>
            </w:tcBorders>
            <w:shd w:val="clear" w:color="auto" w:fill="auto"/>
          </w:tcPr>
          <w:p w14:paraId="67B450B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Региональные налоги</w:t>
            </w:r>
          </w:p>
        </w:tc>
        <w:tc>
          <w:tcPr>
            <w:tcW w:w="1525" w:type="dxa"/>
            <w:tcBorders>
              <w:top w:val="single" w:sz="8" w:space="0" w:color="000000"/>
              <w:left w:val="single" w:sz="8" w:space="0" w:color="000000"/>
              <w:bottom w:val="single" w:sz="8" w:space="0" w:color="000000"/>
            </w:tcBorders>
            <w:shd w:val="clear" w:color="auto" w:fill="auto"/>
          </w:tcPr>
          <w:p w14:paraId="0B89DC1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42CC529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338A3417"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57FD352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7C458286" w14:textId="77777777" w:rsidTr="00F008A8">
        <w:tc>
          <w:tcPr>
            <w:tcW w:w="391" w:type="dxa"/>
            <w:tcBorders>
              <w:top w:val="single" w:sz="8" w:space="0" w:color="000000"/>
              <w:left w:val="single" w:sz="8" w:space="0" w:color="000000"/>
              <w:bottom w:val="single" w:sz="8" w:space="0" w:color="000000"/>
            </w:tcBorders>
            <w:shd w:val="clear" w:color="auto" w:fill="auto"/>
          </w:tcPr>
          <w:p w14:paraId="35A99AE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3.3.</w:t>
            </w:r>
          </w:p>
        </w:tc>
        <w:tc>
          <w:tcPr>
            <w:tcW w:w="2350" w:type="dxa"/>
            <w:tcBorders>
              <w:top w:val="single" w:sz="8" w:space="0" w:color="000000"/>
              <w:left w:val="single" w:sz="8" w:space="0" w:color="000000"/>
              <w:bottom w:val="single" w:sz="8" w:space="0" w:color="000000"/>
            </w:tcBorders>
            <w:shd w:val="clear" w:color="auto" w:fill="auto"/>
          </w:tcPr>
          <w:p w14:paraId="46A8E9F6"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Местные налоги</w:t>
            </w:r>
          </w:p>
        </w:tc>
        <w:tc>
          <w:tcPr>
            <w:tcW w:w="1525" w:type="dxa"/>
            <w:tcBorders>
              <w:top w:val="single" w:sz="8" w:space="0" w:color="000000"/>
              <w:left w:val="single" w:sz="8" w:space="0" w:color="000000"/>
              <w:bottom w:val="single" w:sz="8" w:space="0" w:color="000000"/>
            </w:tcBorders>
            <w:shd w:val="clear" w:color="auto" w:fill="auto"/>
          </w:tcPr>
          <w:p w14:paraId="59244BD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607F8B1E"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1808E75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289F246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74FD06D8" w14:textId="77777777" w:rsidTr="00F008A8">
        <w:tc>
          <w:tcPr>
            <w:tcW w:w="391" w:type="dxa"/>
            <w:tcBorders>
              <w:top w:val="single" w:sz="8" w:space="0" w:color="000000"/>
              <w:left w:val="single" w:sz="8" w:space="0" w:color="000000"/>
              <w:bottom w:val="single" w:sz="8" w:space="0" w:color="000000"/>
            </w:tcBorders>
            <w:shd w:val="clear" w:color="auto" w:fill="auto"/>
          </w:tcPr>
          <w:p w14:paraId="11AD447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4.</w:t>
            </w:r>
          </w:p>
        </w:tc>
        <w:tc>
          <w:tcPr>
            <w:tcW w:w="2350" w:type="dxa"/>
            <w:tcBorders>
              <w:top w:val="single" w:sz="8" w:space="0" w:color="000000"/>
              <w:left w:val="single" w:sz="8" w:space="0" w:color="000000"/>
              <w:bottom w:val="single" w:sz="8" w:space="0" w:color="000000"/>
            </w:tcBorders>
            <w:shd w:val="clear" w:color="auto" w:fill="auto"/>
          </w:tcPr>
          <w:p w14:paraId="3F2877C0"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xml:space="preserve">Доля стоимости используемых </w:t>
            </w:r>
            <w:r w:rsidRPr="00E52BD9">
              <w:rPr>
                <w:sz w:val="24"/>
                <w:szCs w:val="24"/>
                <w:lang w:eastAsia="ar-SA"/>
              </w:rPr>
              <w:lastRenderedPageBreak/>
              <w:t>материалов и компонентов (оборудования) иностранного происхождения в цене промышленной продукции (%)</w:t>
            </w:r>
          </w:p>
        </w:tc>
        <w:tc>
          <w:tcPr>
            <w:tcW w:w="1525" w:type="dxa"/>
            <w:tcBorders>
              <w:top w:val="single" w:sz="8" w:space="0" w:color="000000"/>
              <w:left w:val="single" w:sz="8" w:space="0" w:color="000000"/>
              <w:bottom w:val="single" w:sz="8" w:space="0" w:color="000000"/>
            </w:tcBorders>
            <w:shd w:val="clear" w:color="auto" w:fill="auto"/>
          </w:tcPr>
          <w:p w14:paraId="0E86D785"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lastRenderedPageBreak/>
              <w:t>не указывается</w:t>
            </w:r>
          </w:p>
        </w:tc>
        <w:tc>
          <w:tcPr>
            <w:tcW w:w="1525" w:type="dxa"/>
            <w:tcBorders>
              <w:top w:val="single" w:sz="8" w:space="0" w:color="000000"/>
              <w:left w:val="single" w:sz="8" w:space="0" w:color="000000"/>
              <w:bottom w:val="single" w:sz="8" w:space="0" w:color="000000"/>
            </w:tcBorders>
            <w:shd w:val="clear" w:color="auto" w:fill="auto"/>
          </w:tcPr>
          <w:p w14:paraId="6606C9D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не указывается</w:t>
            </w:r>
          </w:p>
        </w:tc>
        <w:tc>
          <w:tcPr>
            <w:tcW w:w="1555" w:type="dxa"/>
            <w:tcBorders>
              <w:top w:val="single" w:sz="8" w:space="0" w:color="000000"/>
              <w:left w:val="single" w:sz="8" w:space="0" w:color="000000"/>
              <w:bottom w:val="single" w:sz="8" w:space="0" w:color="000000"/>
            </w:tcBorders>
            <w:shd w:val="clear" w:color="auto" w:fill="auto"/>
          </w:tcPr>
          <w:p w14:paraId="2D79B2EB"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не указывается</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30D1A03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3D702D13" w14:textId="77777777" w:rsidTr="00F008A8">
        <w:tc>
          <w:tcPr>
            <w:tcW w:w="391" w:type="dxa"/>
            <w:tcBorders>
              <w:top w:val="single" w:sz="8" w:space="0" w:color="000000"/>
              <w:left w:val="single" w:sz="8" w:space="0" w:color="000000"/>
              <w:bottom w:val="single" w:sz="8" w:space="0" w:color="000000"/>
            </w:tcBorders>
            <w:shd w:val="clear" w:color="auto" w:fill="auto"/>
          </w:tcPr>
          <w:p w14:paraId="29FC7FA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5.</w:t>
            </w:r>
          </w:p>
        </w:tc>
        <w:tc>
          <w:tcPr>
            <w:tcW w:w="2350" w:type="dxa"/>
            <w:tcBorders>
              <w:top w:val="single" w:sz="8" w:space="0" w:color="000000"/>
              <w:left w:val="single" w:sz="8" w:space="0" w:color="000000"/>
              <w:bottom w:val="single" w:sz="8" w:space="0" w:color="000000"/>
            </w:tcBorders>
            <w:shd w:val="clear" w:color="auto" w:fill="auto"/>
          </w:tcPr>
          <w:p w14:paraId="56B94ABC"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Количество создаваемых рабочих мест (шт.)</w:t>
            </w:r>
          </w:p>
        </w:tc>
        <w:tc>
          <w:tcPr>
            <w:tcW w:w="1525" w:type="dxa"/>
            <w:tcBorders>
              <w:top w:val="single" w:sz="8" w:space="0" w:color="000000"/>
              <w:left w:val="single" w:sz="8" w:space="0" w:color="000000"/>
              <w:bottom w:val="single" w:sz="8" w:space="0" w:color="000000"/>
            </w:tcBorders>
            <w:shd w:val="clear" w:color="auto" w:fill="auto"/>
          </w:tcPr>
          <w:p w14:paraId="1D74E2D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282E419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1196491F"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4D7FDDE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38FB7BE2" w14:textId="77777777" w:rsidTr="00F008A8">
        <w:tc>
          <w:tcPr>
            <w:tcW w:w="391" w:type="dxa"/>
            <w:tcBorders>
              <w:top w:val="single" w:sz="8" w:space="0" w:color="000000"/>
              <w:left w:val="single" w:sz="8" w:space="0" w:color="000000"/>
              <w:bottom w:val="single" w:sz="8" w:space="0" w:color="000000"/>
            </w:tcBorders>
            <w:shd w:val="clear" w:color="auto" w:fill="auto"/>
          </w:tcPr>
          <w:p w14:paraId="137E030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6.</w:t>
            </w:r>
          </w:p>
        </w:tc>
        <w:tc>
          <w:tcPr>
            <w:tcW w:w="2350" w:type="dxa"/>
            <w:tcBorders>
              <w:top w:val="single" w:sz="8" w:space="0" w:color="000000"/>
              <w:left w:val="single" w:sz="8" w:space="0" w:color="000000"/>
              <w:bottom w:val="single" w:sz="8" w:space="0" w:color="000000"/>
            </w:tcBorders>
            <w:shd w:val="clear" w:color="auto" w:fill="auto"/>
          </w:tcPr>
          <w:p w14:paraId="6447D8B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&lt;******&gt;</w:t>
            </w:r>
          </w:p>
        </w:tc>
        <w:tc>
          <w:tcPr>
            <w:tcW w:w="1525" w:type="dxa"/>
            <w:tcBorders>
              <w:top w:val="single" w:sz="8" w:space="0" w:color="000000"/>
              <w:left w:val="single" w:sz="8" w:space="0" w:color="000000"/>
              <w:bottom w:val="single" w:sz="8" w:space="0" w:color="000000"/>
            </w:tcBorders>
            <w:shd w:val="clear" w:color="auto" w:fill="auto"/>
          </w:tcPr>
          <w:p w14:paraId="33510FBD"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25" w:type="dxa"/>
            <w:tcBorders>
              <w:top w:val="single" w:sz="8" w:space="0" w:color="000000"/>
              <w:left w:val="single" w:sz="8" w:space="0" w:color="000000"/>
              <w:bottom w:val="single" w:sz="8" w:space="0" w:color="000000"/>
            </w:tcBorders>
            <w:shd w:val="clear" w:color="auto" w:fill="auto"/>
          </w:tcPr>
          <w:p w14:paraId="47D58EC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1555" w:type="dxa"/>
            <w:tcBorders>
              <w:top w:val="single" w:sz="8" w:space="0" w:color="000000"/>
              <w:left w:val="single" w:sz="8" w:space="0" w:color="000000"/>
              <w:bottom w:val="single" w:sz="8" w:space="0" w:color="000000"/>
            </w:tcBorders>
            <w:shd w:val="clear" w:color="auto" w:fill="auto"/>
          </w:tcPr>
          <w:p w14:paraId="66D3C002"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294" w:type="dxa"/>
            <w:tcBorders>
              <w:top w:val="single" w:sz="8" w:space="0" w:color="000000"/>
              <w:left w:val="single" w:sz="8" w:space="0" w:color="000000"/>
              <w:bottom w:val="single" w:sz="8" w:space="0" w:color="000000"/>
              <w:right w:val="single" w:sz="8" w:space="0" w:color="000000"/>
            </w:tcBorders>
            <w:shd w:val="clear" w:color="auto" w:fill="auto"/>
          </w:tcPr>
          <w:p w14:paraId="647A0AC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bl>
    <w:p w14:paraId="22CC6AEA"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p w14:paraId="172E565F"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2.6. _______________________________________________________________.</w:t>
      </w:r>
    </w:p>
    <w:p w14:paraId="67B4394D"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(иные обязательства, которые инвестор готов принять на себя в</w:t>
      </w:r>
    </w:p>
    <w:p w14:paraId="0807210F"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соответствии со специальным инвестиционным контрактом)</w:t>
      </w:r>
    </w:p>
    <w:p w14:paraId="148BE70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3. Привлеченное лицо принимает на себя следующие</w:t>
      </w:r>
    </w:p>
    <w:p w14:paraId="562A1829"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обязательства &lt;*******&gt; _______________________________________________.</w:t>
      </w:r>
    </w:p>
    <w:p w14:paraId="27EDADF8"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(обязательства привлеченного лица в ходе</w:t>
      </w:r>
    </w:p>
    <w:p w14:paraId="6437CB19"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реализации инвестиционного проекта)</w:t>
      </w:r>
    </w:p>
    <w:p w14:paraId="4B776D4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4. Предлагаемый перечень мер стимулирования деятельности в сфере</w:t>
      </w:r>
    </w:p>
    <w:p w14:paraId="3FA8058C"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промышленности для включения в специальный инвестиционный контракт:</w:t>
      </w:r>
    </w:p>
    <w:p w14:paraId="2BE9B40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tbl>
      <w:tblPr>
        <w:tblW w:w="0" w:type="auto"/>
        <w:tblInd w:w="10" w:type="dxa"/>
        <w:tblLayout w:type="fixed"/>
        <w:tblCellMar>
          <w:left w:w="0" w:type="dxa"/>
          <w:right w:w="0" w:type="dxa"/>
        </w:tblCellMar>
        <w:tblLook w:val="0000" w:firstRow="0" w:lastRow="0" w:firstColumn="0" w:lastColumn="0" w:noHBand="0" w:noVBand="0"/>
      </w:tblPr>
      <w:tblGrid>
        <w:gridCol w:w="378"/>
        <w:gridCol w:w="2028"/>
        <w:gridCol w:w="3543"/>
        <w:gridCol w:w="3131"/>
      </w:tblGrid>
      <w:tr w:rsidR="00E52BD9" w:rsidRPr="00E52BD9" w14:paraId="314FBADA" w14:textId="77777777" w:rsidTr="00F008A8">
        <w:tc>
          <w:tcPr>
            <w:tcW w:w="378" w:type="dxa"/>
            <w:tcBorders>
              <w:top w:val="single" w:sz="8" w:space="0" w:color="000000"/>
              <w:left w:val="single" w:sz="8" w:space="0" w:color="000000"/>
              <w:bottom w:val="single" w:sz="8" w:space="0" w:color="000000"/>
            </w:tcBorders>
            <w:shd w:val="clear" w:color="auto" w:fill="auto"/>
          </w:tcPr>
          <w:p w14:paraId="3FAB9D00"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N п/п</w:t>
            </w:r>
          </w:p>
        </w:tc>
        <w:tc>
          <w:tcPr>
            <w:tcW w:w="2028" w:type="dxa"/>
            <w:tcBorders>
              <w:top w:val="single" w:sz="8" w:space="0" w:color="000000"/>
              <w:left w:val="single" w:sz="8" w:space="0" w:color="000000"/>
              <w:bottom w:val="single" w:sz="8" w:space="0" w:color="000000"/>
            </w:tcBorders>
            <w:shd w:val="clear" w:color="auto" w:fill="auto"/>
          </w:tcPr>
          <w:p w14:paraId="35B2CE89"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Наименование меры стимулирования</w:t>
            </w:r>
          </w:p>
        </w:tc>
        <w:tc>
          <w:tcPr>
            <w:tcW w:w="3543" w:type="dxa"/>
            <w:tcBorders>
              <w:top w:val="single" w:sz="8" w:space="0" w:color="000000"/>
              <w:left w:val="single" w:sz="8" w:space="0" w:color="000000"/>
              <w:bottom w:val="single" w:sz="8" w:space="0" w:color="000000"/>
            </w:tcBorders>
            <w:shd w:val="clear" w:color="auto" w:fill="auto"/>
          </w:tcPr>
          <w:p w14:paraId="27AA26D4"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Основание для применения меры стимулирования (нормативные правовые акты Новгородской области, муниципальные правовые акты)</w:t>
            </w:r>
          </w:p>
        </w:tc>
        <w:tc>
          <w:tcPr>
            <w:tcW w:w="3131" w:type="dxa"/>
            <w:tcBorders>
              <w:top w:val="single" w:sz="8" w:space="0" w:color="000000"/>
              <w:left w:val="single" w:sz="8" w:space="0" w:color="000000"/>
              <w:bottom w:val="single" w:sz="8" w:space="0" w:color="000000"/>
              <w:right w:val="single" w:sz="8" w:space="0" w:color="000000"/>
            </w:tcBorders>
            <w:shd w:val="clear" w:color="auto" w:fill="auto"/>
          </w:tcPr>
          <w:p w14:paraId="45A04A50"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Лицо, в отношении которого будет применяться мера стимулирования (инвестор или привлеченное лицо)</w:t>
            </w:r>
          </w:p>
        </w:tc>
      </w:tr>
      <w:tr w:rsidR="00E52BD9" w:rsidRPr="00E52BD9" w14:paraId="3E58926E" w14:textId="77777777" w:rsidTr="00F008A8">
        <w:tc>
          <w:tcPr>
            <w:tcW w:w="378" w:type="dxa"/>
            <w:tcBorders>
              <w:top w:val="single" w:sz="8" w:space="0" w:color="000000"/>
              <w:left w:val="single" w:sz="8" w:space="0" w:color="000000"/>
              <w:bottom w:val="single" w:sz="8" w:space="0" w:color="000000"/>
            </w:tcBorders>
            <w:shd w:val="clear" w:color="auto" w:fill="auto"/>
          </w:tcPr>
          <w:p w14:paraId="5AC0043A"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028" w:type="dxa"/>
            <w:tcBorders>
              <w:top w:val="single" w:sz="8" w:space="0" w:color="000000"/>
              <w:left w:val="single" w:sz="8" w:space="0" w:color="000000"/>
              <w:bottom w:val="single" w:sz="8" w:space="0" w:color="000000"/>
            </w:tcBorders>
            <w:shd w:val="clear" w:color="auto" w:fill="auto"/>
          </w:tcPr>
          <w:p w14:paraId="136F0668"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3543" w:type="dxa"/>
            <w:tcBorders>
              <w:top w:val="single" w:sz="8" w:space="0" w:color="000000"/>
              <w:left w:val="single" w:sz="8" w:space="0" w:color="000000"/>
              <w:bottom w:val="single" w:sz="8" w:space="0" w:color="000000"/>
            </w:tcBorders>
            <w:shd w:val="clear" w:color="auto" w:fill="auto"/>
          </w:tcPr>
          <w:p w14:paraId="25557563"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3131" w:type="dxa"/>
            <w:tcBorders>
              <w:top w:val="single" w:sz="8" w:space="0" w:color="000000"/>
              <w:left w:val="single" w:sz="8" w:space="0" w:color="000000"/>
              <w:bottom w:val="single" w:sz="8" w:space="0" w:color="000000"/>
              <w:right w:val="single" w:sz="8" w:space="0" w:color="000000"/>
            </w:tcBorders>
            <w:shd w:val="clear" w:color="auto" w:fill="auto"/>
          </w:tcPr>
          <w:p w14:paraId="5A8513E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r w:rsidR="00E52BD9" w:rsidRPr="00E52BD9" w14:paraId="283870BE" w14:textId="77777777" w:rsidTr="00F008A8">
        <w:tc>
          <w:tcPr>
            <w:tcW w:w="378" w:type="dxa"/>
            <w:tcBorders>
              <w:top w:val="single" w:sz="8" w:space="0" w:color="000000"/>
              <w:left w:val="single" w:sz="8" w:space="0" w:color="000000"/>
              <w:bottom w:val="single" w:sz="8" w:space="0" w:color="000000"/>
            </w:tcBorders>
            <w:shd w:val="clear" w:color="auto" w:fill="auto"/>
          </w:tcPr>
          <w:p w14:paraId="66F64AD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2028" w:type="dxa"/>
            <w:tcBorders>
              <w:top w:val="single" w:sz="8" w:space="0" w:color="000000"/>
              <w:left w:val="single" w:sz="8" w:space="0" w:color="000000"/>
              <w:bottom w:val="single" w:sz="8" w:space="0" w:color="000000"/>
            </w:tcBorders>
            <w:shd w:val="clear" w:color="auto" w:fill="auto"/>
          </w:tcPr>
          <w:p w14:paraId="11A1315C"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3543" w:type="dxa"/>
            <w:tcBorders>
              <w:top w:val="single" w:sz="8" w:space="0" w:color="000000"/>
              <w:left w:val="single" w:sz="8" w:space="0" w:color="000000"/>
              <w:bottom w:val="single" w:sz="8" w:space="0" w:color="000000"/>
            </w:tcBorders>
            <w:shd w:val="clear" w:color="auto" w:fill="auto"/>
          </w:tcPr>
          <w:p w14:paraId="6FEF4C71"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c>
          <w:tcPr>
            <w:tcW w:w="3131" w:type="dxa"/>
            <w:tcBorders>
              <w:top w:val="single" w:sz="8" w:space="0" w:color="000000"/>
              <w:left w:val="single" w:sz="8" w:space="0" w:color="000000"/>
              <w:bottom w:val="single" w:sz="8" w:space="0" w:color="000000"/>
              <w:right w:val="single" w:sz="8" w:space="0" w:color="000000"/>
            </w:tcBorders>
            <w:shd w:val="clear" w:color="auto" w:fill="auto"/>
          </w:tcPr>
          <w:p w14:paraId="4A5489D4" w14:textId="77777777" w:rsidR="00E52BD9" w:rsidRPr="00E52BD9" w:rsidRDefault="00E52BD9" w:rsidP="00E52BD9">
            <w:pPr>
              <w:widowControl/>
              <w:suppressAutoHyphens/>
              <w:autoSpaceDE/>
              <w:autoSpaceDN/>
              <w:adjustRightInd/>
              <w:jc w:val="both"/>
              <w:rPr>
                <w:sz w:val="24"/>
                <w:szCs w:val="24"/>
                <w:lang w:eastAsia="ar-SA"/>
              </w:rPr>
            </w:pPr>
            <w:r w:rsidRPr="00E52BD9">
              <w:rPr>
                <w:sz w:val="24"/>
                <w:szCs w:val="24"/>
                <w:lang w:eastAsia="ar-SA"/>
              </w:rPr>
              <w:t> </w:t>
            </w:r>
          </w:p>
        </w:tc>
      </w:tr>
    </w:tbl>
    <w:p w14:paraId="184A03FD"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p w14:paraId="6A87C804"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5. Дополнительные условия, предлагаемые инвестором для включения в</w:t>
      </w:r>
    </w:p>
    <w:p w14:paraId="761129C0"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специальный инвестиционный контракт __________________________________</w:t>
      </w:r>
    </w:p>
    <w:p w14:paraId="0B7BA4F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___________________________________________________________________</w:t>
      </w:r>
    </w:p>
    <w:p w14:paraId="21742EBC"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(по усмотрению инвестора указываются дополнительные условия</w:t>
      </w:r>
    </w:p>
    <w:p w14:paraId="0131B313"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специального инвестиционного контракта, не противоречащие</w:t>
      </w:r>
    </w:p>
    <w:p w14:paraId="6AAF8C08"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законодательству Российской Федерации, которые инвестор предлагает</w:t>
      </w:r>
    </w:p>
    <w:p w14:paraId="6B9C0E95" w14:textId="77777777" w:rsidR="00E52BD9" w:rsidRPr="00E52BD9" w:rsidRDefault="00E52BD9" w:rsidP="00E52BD9">
      <w:pPr>
        <w:widowControl/>
        <w:suppressAutoHyphens/>
        <w:autoSpaceDE/>
        <w:autoSpaceDN/>
        <w:adjustRightInd/>
        <w:jc w:val="center"/>
        <w:rPr>
          <w:sz w:val="24"/>
          <w:szCs w:val="24"/>
          <w:lang w:eastAsia="ar-SA"/>
        </w:rPr>
      </w:pPr>
      <w:r w:rsidRPr="00E52BD9">
        <w:rPr>
          <w:sz w:val="24"/>
          <w:szCs w:val="24"/>
          <w:lang w:eastAsia="ar-SA"/>
        </w:rPr>
        <w:t>включить в специальный инвестиционный контракт)</w:t>
      </w:r>
    </w:p>
    <w:p w14:paraId="5CE8633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w:t>
      </w:r>
    </w:p>
    <w:p w14:paraId="5A32FCD6"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14:paraId="711A7EFF"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14:paraId="2086F400"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14:paraId="744B651C"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lastRenderedPageBreak/>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14:paraId="0B72DD75"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14:paraId="50A695C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Указываются иные результаты (показатели) реализации инвестиционного проекта по усмотрению инвестора.</w:t>
      </w:r>
    </w:p>
    <w:p w14:paraId="21CC45E3"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&lt;*******&gt; Указанный раздел не заполняется в случае, если привлеченное лицо не участвует в заключении специального инвестиционного контракта.</w:t>
      </w:r>
    </w:p>
    <w:p w14:paraId="34A1EC75" w14:textId="77777777" w:rsidR="00E52BD9" w:rsidRPr="00E52BD9" w:rsidRDefault="00E52BD9" w:rsidP="00E52BD9">
      <w:pPr>
        <w:widowControl/>
        <w:suppressAutoHyphens/>
        <w:autoSpaceDE/>
        <w:autoSpaceDN/>
        <w:adjustRightInd/>
        <w:ind w:firstLine="540"/>
        <w:jc w:val="both"/>
        <w:rPr>
          <w:sz w:val="24"/>
          <w:szCs w:val="24"/>
          <w:lang w:eastAsia="ar-SA"/>
        </w:rPr>
      </w:pPr>
      <w:r w:rsidRPr="00E52BD9">
        <w:rPr>
          <w:sz w:val="24"/>
          <w:szCs w:val="24"/>
          <w:lang w:eastAsia="ar-SA"/>
        </w:rPr>
        <w:t> </w:t>
      </w:r>
    </w:p>
    <w:p w14:paraId="42F919EC" w14:textId="77777777" w:rsidR="00E52BD9" w:rsidRPr="00E52BD9" w:rsidRDefault="00E52BD9" w:rsidP="00E52BD9">
      <w:pPr>
        <w:widowControl/>
        <w:suppressAutoHyphens/>
        <w:autoSpaceDE/>
        <w:autoSpaceDN/>
        <w:adjustRightInd/>
        <w:ind w:firstLine="540"/>
        <w:jc w:val="both"/>
        <w:rPr>
          <w:b/>
          <w:bCs/>
          <w:sz w:val="24"/>
          <w:szCs w:val="24"/>
          <w:lang w:eastAsia="ar-SA"/>
        </w:rPr>
      </w:pPr>
      <w:r w:rsidRPr="00E52BD9">
        <w:rPr>
          <w:sz w:val="24"/>
          <w:szCs w:val="24"/>
          <w:lang w:eastAsia="ar-SA"/>
        </w:rPr>
        <w:t> </w:t>
      </w:r>
    </w:p>
    <w:p w14:paraId="69644F45" w14:textId="77777777" w:rsidR="00E52BD9" w:rsidRPr="00E52BD9" w:rsidRDefault="00E52BD9" w:rsidP="00E52BD9">
      <w:pPr>
        <w:widowControl/>
        <w:suppressAutoHyphens/>
        <w:autoSpaceDE/>
        <w:autoSpaceDN/>
        <w:adjustRightInd/>
        <w:ind w:firstLine="540"/>
        <w:jc w:val="both"/>
        <w:rPr>
          <w:b/>
          <w:bCs/>
          <w:sz w:val="24"/>
          <w:szCs w:val="24"/>
          <w:lang w:eastAsia="ar-SA"/>
        </w:rPr>
      </w:pPr>
    </w:p>
    <w:p w14:paraId="3E62CD5E" w14:textId="77777777" w:rsidR="00BE6EBB" w:rsidRPr="00882E68" w:rsidRDefault="00BE6EBB" w:rsidP="00E52BD9">
      <w:pPr>
        <w:pStyle w:val="10"/>
        <w:spacing w:after="200" w:line="228" w:lineRule="auto"/>
        <w:ind w:left="6340" w:right="180" w:firstLine="0"/>
        <w:jc w:val="right"/>
        <w:rPr>
          <w:sz w:val="24"/>
          <w:szCs w:val="24"/>
        </w:rPr>
      </w:pPr>
    </w:p>
    <w:sectPr w:rsidR="00BE6EBB" w:rsidRPr="00882E68">
      <w:pgSz w:w="11906" w:h="16838"/>
      <w:pgMar w:top="851" w:right="851" w:bottom="851" w:left="1418" w:header="720" w:footer="720" w:gutter="0"/>
      <w:cols w:space="720"/>
      <w:titlePg/>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653"/>
    <w:multiLevelType w:val="multilevel"/>
    <w:tmpl w:val="20047E4C"/>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5844C29"/>
    <w:multiLevelType w:val="hybridMultilevel"/>
    <w:tmpl w:val="66F0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B14F82"/>
    <w:multiLevelType w:val="multilevel"/>
    <w:tmpl w:val="F282E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EF50EA9"/>
    <w:multiLevelType w:val="hybridMultilevel"/>
    <w:tmpl w:val="E7D8D492"/>
    <w:lvl w:ilvl="0" w:tplc="BB0AF6F0">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5010CF0"/>
    <w:multiLevelType w:val="hybridMultilevel"/>
    <w:tmpl w:val="489E6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180963"/>
    <w:multiLevelType w:val="multilevel"/>
    <w:tmpl w:val="AD089A8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BC33183"/>
    <w:multiLevelType w:val="multilevel"/>
    <w:tmpl w:val="6A54A53C"/>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C9E0AF2"/>
    <w:multiLevelType w:val="multilevel"/>
    <w:tmpl w:val="1E5C26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DB133DE"/>
    <w:multiLevelType w:val="hybridMultilevel"/>
    <w:tmpl w:val="06FEB908"/>
    <w:lvl w:ilvl="0" w:tplc="CAF823C8">
      <w:start w:val="1"/>
      <w:numFmt w:val="decimal"/>
      <w:lvlText w:val="%1."/>
      <w:lvlJc w:val="left"/>
      <w:pPr>
        <w:ind w:left="1155" w:hanging="360"/>
      </w:pPr>
      <w:rPr>
        <w:rFonts w:hint="default"/>
        <w:color w:val="0D0D0D"/>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9" w15:restartNumberingAfterBreak="0">
    <w:nsid w:val="1FAD762B"/>
    <w:multiLevelType w:val="hybridMultilevel"/>
    <w:tmpl w:val="4D285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522977"/>
    <w:multiLevelType w:val="multilevel"/>
    <w:tmpl w:val="0AC8DE4E"/>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B452FE6"/>
    <w:multiLevelType w:val="multilevel"/>
    <w:tmpl w:val="70D2887A"/>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BC67965"/>
    <w:multiLevelType w:val="multilevel"/>
    <w:tmpl w:val="F1A60DE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F767A57"/>
    <w:multiLevelType w:val="hybridMultilevel"/>
    <w:tmpl w:val="7AB840CA"/>
    <w:lvl w:ilvl="0" w:tplc="7D382F3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15:restartNumberingAfterBreak="0">
    <w:nsid w:val="3CB22B25"/>
    <w:multiLevelType w:val="multilevel"/>
    <w:tmpl w:val="D1705F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F1556E2"/>
    <w:multiLevelType w:val="multilevel"/>
    <w:tmpl w:val="D070FCC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6CC5361"/>
    <w:multiLevelType w:val="multilevel"/>
    <w:tmpl w:val="FB465B3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AEE50D3"/>
    <w:multiLevelType w:val="multilevel"/>
    <w:tmpl w:val="EAB24666"/>
    <w:lvl w:ilvl="0">
      <w:start w:val="1"/>
      <w:numFmt w:val="bullet"/>
      <w:lvlText w:val="&lt;"/>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50C27053"/>
    <w:multiLevelType w:val="multilevel"/>
    <w:tmpl w:val="FAD2D9D6"/>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5B6755E5"/>
    <w:multiLevelType w:val="multilevel"/>
    <w:tmpl w:val="0D70C974"/>
    <w:lvl w:ilvl="0">
      <w:start w:val="1"/>
      <w:numFmt w:val="russianLow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FD37DF3"/>
    <w:multiLevelType w:val="multilevel"/>
    <w:tmpl w:val="41B05C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6924A29"/>
    <w:multiLevelType w:val="hybridMultilevel"/>
    <w:tmpl w:val="DA188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E435D73"/>
    <w:multiLevelType w:val="multilevel"/>
    <w:tmpl w:val="86CCB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16044CD"/>
    <w:multiLevelType w:val="hybridMultilevel"/>
    <w:tmpl w:val="5FF0F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2"/>
  </w:num>
  <w:num w:numId="3">
    <w:abstractNumId w:val="3"/>
  </w:num>
  <w:num w:numId="4">
    <w:abstractNumId w:val="4"/>
  </w:num>
  <w:num w:numId="5">
    <w:abstractNumId w:val="8"/>
  </w:num>
  <w:num w:numId="6">
    <w:abstractNumId w:val="23"/>
  </w:num>
  <w:num w:numId="7">
    <w:abstractNumId w:val="21"/>
  </w:num>
  <w:num w:numId="8">
    <w:abstractNumId w:val="1"/>
  </w:num>
  <w:num w:numId="9">
    <w:abstractNumId w:val="9"/>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lvlOverride w:ilvl="2"/>
    <w:lvlOverride w:ilvl="3"/>
    <w:lvlOverride w:ilvl="4"/>
    <w:lvlOverride w:ilvl="5"/>
    <w:lvlOverride w:ilvl="6"/>
    <w:lvlOverride w:ilvl="7"/>
    <w:lvlOverride w:ilvl="8"/>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6"/>
    <w:lvlOverride w:ilvl="0">
      <w:startOverride w:val="1"/>
    </w:lvlOverride>
    <w:lvlOverride w:ilvl="1"/>
    <w:lvlOverride w:ilvl="2"/>
    <w:lvlOverride w:ilvl="3"/>
    <w:lvlOverride w:ilvl="4"/>
    <w:lvlOverride w:ilvl="5"/>
    <w:lvlOverride w:ilvl="6"/>
    <w:lvlOverride w:ilvl="7"/>
    <w:lvlOverride w:ilvl="8"/>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10"/>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234"/>
    <w:rsid w:val="0001094E"/>
    <w:rsid w:val="000165DB"/>
    <w:rsid w:val="00026F36"/>
    <w:rsid w:val="000348C4"/>
    <w:rsid w:val="000576D9"/>
    <w:rsid w:val="00080C50"/>
    <w:rsid w:val="0009782E"/>
    <w:rsid w:val="000C345B"/>
    <w:rsid w:val="000D112E"/>
    <w:rsid w:val="000E1BA3"/>
    <w:rsid w:val="000F1412"/>
    <w:rsid w:val="000F1B7B"/>
    <w:rsid w:val="00101B4D"/>
    <w:rsid w:val="00171446"/>
    <w:rsid w:val="001718D4"/>
    <w:rsid w:val="00183B4B"/>
    <w:rsid w:val="00213D98"/>
    <w:rsid w:val="00234722"/>
    <w:rsid w:val="00280496"/>
    <w:rsid w:val="002938DB"/>
    <w:rsid w:val="002A43B2"/>
    <w:rsid w:val="002A75DB"/>
    <w:rsid w:val="002B40E2"/>
    <w:rsid w:val="002B7866"/>
    <w:rsid w:val="002D0366"/>
    <w:rsid w:val="002F1590"/>
    <w:rsid w:val="00320B58"/>
    <w:rsid w:val="00323133"/>
    <w:rsid w:val="00327827"/>
    <w:rsid w:val="0035791C"/>
    <w:rsid w:val="00380566"/>
    <w:rsid w:val="003A23E8"/>
    <w:rsid w:val="003C10AA"/>
    <w:rsid w:val="003C2256"/>
    <w:rsid w:val="003D1C89"/>
    <w:rsid w:val="003D25A1"/>
    <w:rsid w:val="003D2E89"/>
    <w:rsid w:val="003E139A"/>
    <w:rsid w:val="003F66B7"/>
    <w:rsid w:val="00410E6A"/>
    <w:rsid w:val="004142A6"/>
    <w:rsid w:val="0041466A"/>
    <w:rsid w:val="00495AD3"/>
    <w:rsid w:val="004D2470"/>
    <w:rsid w:val="00502936"/>
    <w:rsid w:val="00535607"/>
    <w:rsid w:val="00536C61"/>
    <w:rsid w:val="00552ABC"/>
    <w:rsid w:val="005A23D3"/>
    <w:rsid w:val="005B35A7"/>
    <w:rsid w:val="005B7234"/>
    <w:rsid w:val="005C3511"/>
    <w:rsid w:val="005D3A3D"/>
    <w:rsid w:val="005E400D"/>
    <w:rsid w:val="005F65F1"/>
    <w:rsid w:val="00606103"/>
    <w:rsid w:val="006223E8"/>
    <w:rsid w:val="006272B7"/>
    <w:rsid w:val="0068751B"/>
    <w:rsid w:val="00693B63"/>
    <w:rsid w:val="006C1911"/>
    <w:rsid w:val="006D7B51"/>
    <w:rsid w:val="006E303F"/>
    <w:rsid w:val="006F5B29"/>
    <w:rsid w:val="00701F75"/>
    <w:rsid w:val="00745835"/>
    <w:rsid w:val="007466DF"/>
    <w:rsid w:val="007860B6"/>
    <w:rsid w:val="007949F4"/>
    <w:rsid w:val="007B58B1"/>
    <w:rsid w:val="007B638F"/>
    <w:rsid w:val="00866B27"/>
    <w:rsid w:val="00873634"/>
    <w:rsid w:val="00882E68"/>
    <w:rsid w:val="008978C1"/>
    <w:rsid w:val="008B051F"/>
    <w:rsid w:val="008B0F28"/>
    <w:rsid w:val="008C3F86"/>
    <w:rsid w:val="008C5C7F"/>
    <w:rsid w:val="00947885"/>
    <w:rsid w:val="00955929"/>
    <w:rsid w:val="00957589"/>
    <w:rsid w:val="00975D8C"/>
    <w:rsid w:val="009A3977"/>
    <w:rsid w:val="009B60BF"/>
    <w:rsid w:val="009F2949"/>
    <w:rsid w:val="00A03771"/>
    <w:rsid w:val="00A10AD1"/>
    <w:rsid w:val="00AF1EBD"/>
    <w:rsid w:val="00B10447"/>
    <w:rsid w:val="00B43FAE"/>
    <w:rsid w:val="00B52A7B"/>
    <w:rsid w:val="00B72464"/>
    <w:rsid w:val="00BD118C"/>
    <w:rsid w:val="00BE6EBB"/>
    <w:rsid w:val="00BE7C2E"/>
    <w:rsid w:val="00BF19CA"/>
    <w:rsid w:val="00C11FEE"/>
    <w:rsid w:val="00C63C2C"/>
    <w:rsid w:val="00C75986"/>
    <w:rsid w:val="00C77889"/>
    <w:rsid w:val="00C803A5"/>
    <w:rsid w:val="00C841B8"/>
    <w:rsid w:val="00C84678"/>
    <w:rsid w:val="00CA0F7B"/>
    <w:rsid w:val="00CD53B8"/>
    <w:rsid w:val="00CF506A"/>
    <w:rsid w:val="00D0186E"/>
    <w:rsid w:val="00D37917"/>
    <w:rsid w:val="00D41F3B"/>
    <w:rsid w:val="00D515DA"/>
    <w:rsid w:val="00D52AB0"/>
    <w:rsid w:val="00D52BBF"/>
    <w:rsid w:val="00D53172"/>
    <w:rsid w:val="00D95194"/>
    <w:rsid w:val="00DB359C"/>
    <w:rsid w:val="00DD302C"/>
    <w:rsid w:val="00DD5143"/>
    <w:rsid w:val="00E06D2F"/>
    <w:rsid w:val="00E16457"/>
    <w:rsid w:val="00E3622E"/>
    <w:rsid w:val="00E52BD9"/>
    <w:rsid w:val="00E74F67"/>
    <w:rsid w:val="00EA50C1"/>
    <w:rsid w:val="00EE2E36"/>
    <w:rsid w:val="00EF0B87"/>
    <w:rsid w:val="00EF3597"/>
    <w:rsid w:val="00F23F73"/>
    <w:rsid w:val="00F33189"/>
    <w:rsid w:val="00F50F08"/>
    <w:rsid w:val="00F60EE0"/>
    <w:rsid w:val="00F663CB"/>
    <w:rsid w:val="00F909BF"/>
    <w:rsid w:val="00F92E13"/>
    <w:rsid w:val="00F962FF"/>
    <w:rsid w:val="00FC46A3"/>
    <w:rsid w:val="00FD3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07DD2"/>
  <w15:docId w15:val="{837ECCF6-E8FC-4C4E-859D-970E7754E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23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8C4"/>
    <w:pPr>
      <w:ind w:left="720"/>
      <w:contextualSpacing/>
    </w:pPr>
  </w:style>
  <w:style w:type="character" w:styleId="a4">
    <w:name w:val="Hyperlink"/>
    <w:basedOn w:val="a0"/>
    <w:uiPriority w:val="99"/>
    <w:unhideWhenUsed/>
    <w:rsid w:val="000348C4"/>
    <w:rPr>
      <w:color w:val="0000FF" w:themeColor="hyperlink"/>
      <w:u w:val="single"/>
    </w:rPr>
  </w:style>
  <w:style w:type="character" w:customStyle="1" w:styleId="a5">
    <w:name w:val="Основной текст Знак"/>
    <w:link w:val="a6"/>
    <w:rsid w:val="00606103"/>
    <w:rPr>
      <w:spacing w:val="-10"/>
      <w:sz w:val="29"/>
      <w:szCs w:val="29"/>
      <w:shd w:val="clear" w:color="auto" w:fill="FFFFFF"/>
    </w:rPr>
  </w:style>
  <w:style w:type="paragraph" w:styleId="a6">
    <w:name w:val="Body Text"/>
    <w:basedOn w:val="a"/>
    <w:link w:val="a5"/>
    <w:rsid w:val="00606103"/>
    <w:pPr>
      <w:widowControl/>
      <w:shd w:val="clear" w:color="auto" w:fill="FFFFFF"/>
      <w:autoSpaceDE/>
      <w:autoSpaceDN/>
      <w:adjustRightInd/>
      <w:spacing w:line="315" w:lineRule="exact"/>
    </w:pPr>
    <w:rPr>
      <w:rFonts w:asciiTheme="minorHAnsi" w:eastAsiaTheme="minorHAnsi" w:hAnsiTheme="minorHAnsi" w:cstheme="minorBidi"/>
      <w:spacing w:val="-10"/>
      <w:sz w:val="29"/>
      <w:szCs w:val="29"/>
      <w:lang w:eastAsia="en-US"/>
    </w:rPr>
  </w:style>
  <w:style w:type="character" w:customStyle="1" w:styleId="1">
    <w:name w:val="Основной текст Знак1"/>
    <w:basedOn w:val="a0"/>
    <w:uiPriority w:val="99"/>
    <w:semiHidden/>
    <w:rsid w:val="00606103"/>
    <w:rPr>
      <w:rFonts w:ascii="Times New Roman" w:eastAsia="Times New Roman" w:hAnsi="Times New Roman" w:cs="Times New Roman"/>
      <w:sz w:val="20"/>
      <w:szCs w:val="20"/>
      <w:lang w:eastAsia="ru-RU"/>
    </w:rPr>
  </w:style>
  <w:style w:type="paragraph" w:styleId="a7">
    <w:name w:val="Normal (Web)"/>
    <w:basedOn w:val="a"/>
    <w:uiPriority w:val="99"/>
    <w:unhideWhenUsed/>
    <w:rsid w:val="003D1C89"/>
    <w:pPr>
      <w:widowControl/>
      <w:autoSpaceDE/>
      <w:autoSpaceDN/>
      <w:adjustRightInd/>
      <w:spacing w:before="100" w:beforeAutospacing="1" w:after="100" w:afterAutospacing="1"/>
    </w:pPr>
    <w:rPr>
      <w:sz w:val="24"/>
      <w:szCs w:val="24"/>
    </w:rPr>
  </w:style>
  <w:style w:type="character" w:styleId="a8">
    <w:name w:val="Strong"/>
    <w:basedOn w:val="a0"/>
    <w:uiPriority w:val="22"/>
    <w:qFormat/>
    <w:rsid w:val="003D1C89"/>
    <w:rPr>
      <w:b/>
      <w:bCs/>
    </w:rPr>
  </w:style>
  <w:style w:type="character" w:customStyle="1" w:styleId="2">
    <w:name w:val="Основной текст (2)_"/>
    <w:basedOn w:val="a0"/>
    <w:link w:val="20"/>
    <w:rsid w:val="00410E6A"/>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410E6A"/>
    <w:pPr>
      <w:shd w:val="clear" w:color="auto" w:fill="FFFFFF"/>
      <w:autoSpaceDE/>
      <w:autoSpaceDN/>
      <w:adjustRightInd/>
      <w:spacing w:after="660" w:line="0" w:lineRule="atLeast"/>
      <w:jc w:val="center"/>
    </w:pPr>
    <w:rPr>
      <w:sz w:val="26"/>
      <w:szCs w:val="26"/>
      <w:lang w:eastAsia="en-US"/>
    </w:rPr>
  </w:style>
  <w:style w:type="paragraph" w:styleId="a9">
    <w:name w:val="Balloon Text"/>
    <w:basedOn w:val="a"/>
    <w:link w:val="aa"/>
    <w:uiPriority w:val="99"/>
    <w:semiHidden/>
    <w:unhideWhenUsed/>
    <w:rsid w:val="00EE2E36"/>
    <w:rPr>
      <w:rFonts w:ascii="Segoe UI" w:hAnsi="Segoe UI" w:cs="Segoe UI"/>
      <w:sz w:val="18"/>
      <w:szCs w:val="18"/>
    </w:rPr>
  </w:style>
  <w:style w:type="character" w:customStyle="1" w:styleId="aa">
    <w:name w:val="Текст выноски Знак"/>
    <w:basedOn w:val="a0"/>
    <w:link w:val="a9"/>
    <w:uiPriority w:val="99"/>
    <w:semiHidden/>
    <w:rsid w:val="00EE2E36"/>
    <w:rPr>
      <w:rFonts w:ascii="Segoe UI" w:eastAsia="Times New Roman" w:hAnsi="Segoe UI" w:cs="Segoe UI"/>
      <w:sz w:val="18"/>
      <w:szCs w:val="18"/>
      <w:lang w:eastAsia="ru-RU"/>
    </w:rPr>
  </w:style>
  <w:style w:type="paragraph" w:customStyle="1" w:styleId="ConsPlusTitlePage">
    <w:name w:val="ConsPlusTitlePage"/>
    <w:uiPriority w:val="99"/>
    <w:rsid w:val="002A75DB"/>
    <w:pPr>
      <w:widowControl w:val="0"/>
      <w:autoSpaceDE w:val="0"/>
      <w:autoSpaceDN w:val="0"/>
      <w:adjustRightInd w:val="0"/>
      <w:spacing w:after="0" w:line="240" w:lineRule="auto"/>
    </w:pPr>
    <w:rPr>
      <w:rFonts w:ascii="Tahoma" w:eastAsiaTheme="minorEastAsia" w:hAnsi="Tahoma" w:cs="Tahoma"/>
      <w:sz w:val="20"/>
      <w:szCs w:val="20"/>
      <w:lang w:eastAsia="ru-RU"/>
    </w:rPr>
  </w:style>
  <w:style w:type="character" w:customStyle="1" w:styleId="ab">
    <w:name w:val="Основной текст_"/>
    <w:basedOn w:val="a0"/>
    <w:link w:val="10"/>
    <w:locked/>
    <w:rsid w:val="00882E68"/>
    <w:rPr>
      <w:rFonts w:ascii="Times New Roman" w:eastAsia="Times New Roman" w:hAnsi="Times New Roman" w:cs="Times New Roman"/>
      <w:sz w:val="20"/>
      <w:szCs w:val="20"/>
    </w:rPr>
  </w:style>
  <w:style w:type="paragraph" w:customStyle="1" w:styleId="10">
    <w:name w:val="Основной текст1"/>
    <w:basedOn w:val="a"/>
    <w:link w:val="ab"/>
    <w:rsid w:val="00882E68"/>
    <w:pPr>
      <w:autoSpaceDE/>
      <w:autoSpaceDN/>
      <w:adjustRightInd/>
      <w:ind w:firstLine="400"/>
    </w:pPr>
    <w:rPr>
      <w:lang w:eastAsia="en-US"/>
    </w:rPr>
  </w:style>
  <w:style w:type="character" w:customStyle="1" w:styleId="ac">
    <w:name w:val="Другое_"/>
    <w:basedOn w:val="a0"/>
    <w:link w:val="ad"/>
    <w:locked/>
    <w:rsid w:val="00882E68"/>
    <w:rPr>
      <w:rFonts w:ascii="Times New Roman" w:eastAsia="Times New Roman" w:hAnsi="Times New Roman" w:cs="Times New Roman"/>
      <w:sz w:val="20"/>
      <w:szCs w:val="20"/>
    </w:rPr>
  </w:style>
  <w:style w:type="paragraph" w:customStyle="1" w:styleId="ad">
    <w:name w:val="Другое"/>
    <w:basedOn w:val="a"/>
    <w:link w:val="ac"/>
    <w:rsid w:val="00882E68"/>
    <w:pPr>
      <w:autoSpaceDE/>
      <w:autoSpaceDN/>
      <w:adjustRightInd/>
      <w:ind w:firstLine="400"/>
    </w:pPr>
    <w:rPr>
      <w:lang w:eastAsia="en-US"/>
    </w:rPr>
  </w:style>
  <w:style w:type="character" w:customStyle="1" w:styleId="ae">
    <w:name w:val="Подпись к таблице_"/>
    <w:basedOn w:val="a0"/>
    <w:link w:val="af"/>
    <w:locked/>
    <w:rsid w:val="00882E68"/>
    <w:rPr>
      <w:rFonts w:ascii="Times New Roman" w:eastAsia="Times New Roman" w:hAnsi="Times New Roman" w:cs="Times New Roman"/>
      <w:sz w:val="20"/>
      <w:szCs w:val="20"/>
    </w:rPr>
  </w:style>
  <w:style w:type="paragraph" w:customStyle="1" w:styleId="af">
    <w:name w:val="Подпись к таблице"/>
    <w:basedOn w:val="a"/>
    <w:link w:val="ae"/>
    <w:rsid w:val="00882E68"/>
    <w:pPr>
      <w:autoSpaceDE/>
      <w:autoSpaceDN/>
      <w:adjustRightInd/>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739291">
      <w:bodyDiv w:val="1"/>
      <w:marLeft w:val="0"/>
      <w:marRight w:val="0"/>
      <w:marTop w:val="0"/>
      <w:marBottom w:val="0"/>
      <w:divBdr>
        <w:top w:val="none" w:sz="0" w:space="0" w:color="auto"/>
        <w:left w:val="none" w:sz="0" w:space="0" w:color="auto"/>
        <w:bottom w:val="none" w:sz="0" w:space="0" w:color="auto"/>
        <w:right w:val="none" w:sz="0" w:space="0" w:color="auto"/>
      </w:divBdr>
    </w:div>
    <w:div w:id="1755785866">
      <w:bodyDiv w:val="1"/>
      <w:marLeft w:val="0"/>
      <w:marRight w:val="0"/>
      <w:marTop w:val="0"/>
      <w:marBottom w:val="0"/>
      <w:divBdr>
        <w:top w:val="none" w:sz="0" w:space="0" w:color="auto"/>
        <w:left w:val="none" w:sz="0" w:space="0" w:color="auto"/>
        <w:bottom w:val="none" w:sz="0" w:space="0" w:color="auto"/>
        <w:right w:val="none" w:sz="0" w:space="0" w:color="auto"/>
      </w:divBdr>
    </w:div>
    <w:div w:id="18985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139C-BC18-49C4-91C8-A92ABA1B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17</Pages>
  <Words>6659</Words>
  <Characters>37962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User</cp:lastModifiedBy>
  <cp:revision>40</cp:revision>
  <cp:lastPrinted>2022-02-09T09:22:00Z</cp:lastPrinted>
  <dcterms:created xsi:type="dcterms:W3CDTF">2020-02-21T09:52:00Z</dcterms:created>
  <dcterms:modified xsi:type="dcterms:W3CDTF">2022-02-10T11:35:00Z</dcterms:modified>
</cp:coreProperties>
</file>