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AB" w:rsidRPr="000801C8" w:rsidRDefault="009518AB" w:rsidP="000D4D2D">
      <w:pPr>
        <w:pStyle w:val="a4"/>
        <w:shd w:val="clear" w:color="auto" w:fill="FFFFFF"/>
        <w:rPr>
          <w:sz w:val="28"/>
          <w:szCs w:val="28"/>
        </w:rPr>
      </w:pPr>
    </w:p>
    <w:p w:rsidR="000D4D2D" w:rsidRPr="000801C8" w:rsidRDefault="009518AB" w:rsidP="000D4D2D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0801C8">
        <w:rPr>
          <w:sz w:val="28"/>
          <w:szCs w:val="28"/>
        </w:rPr>
        <w:t xml:space="preserve">Герб </w:t>
      </w:r>
    </w:p>
    <w:p w:rsidR="000D4D2D" w:rsidRPr="000801C8" w:rsidRDefault="007460C9" w:rsidP="000D4D2D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0801C8">
        <w:rPr>
          <w:sz w:val="28"/>
          <w:szCs w:val="28"/>
        </w:rPr>
        <w:br/>
      </w:r>
      <w:r w:rsidRPr="000801C8">
        <w:t>Муниципальное образование</w:t>
      </w:r>
      <w:r w:rsidRPr="000801C8">
        <w:rPr>
          <w:sz w:val="28"/>
          <w:szCs w:val="28"/>
        </w:rPr>
        <w:t xml:space="preserve"> </w:t>
      </w:r>
    </w:p>
    <w:p w:rsidR="00045BA2" w:rsidRPr="000801C8" w:rsidRDefault="00045BA2" w:rsidP="000D4D2D">
      <w:pPr>
        <w:pStyle w:val="a4"/>
        <w:shd w:val="clear" w:color="auto" w:fill="FFFFFF"/>
        <w:spacing w:before="0" w:beforeAutospacing="0" w:after="0"/>
        <w:jc w:val="center"/>
        <w:rPr>
          <w:rStyle w:val="a3"/>
          <w:b w:val="0"/>
          <w:bCs w:val="0"/>
          <w:sz w:val="28"/>
          <w:szCs w:val="28"/>
        </w:rPr>
      </w:pPr>
      <w:r w:rsidRPr="000801C8">
        <w:rPr>
          <w:sz w:val="28"/>
          <w:szCs w:val="28"/>
        </w:rPr>
        <w:t>«</w:t>
      </w:r>
      <w:r w:rsidR="00C36887" w:rsidRPr="000801C8">
        <w:rPr>
          <w:sz w:val="28"/>
          <w:szCs w:val="28"/>
        </w:rPr>
        <w:t>Токсовское</w:t>
      </w:r>
      <w:r w:rsidR="007460C9" w:rsidRPr="000801C8">
        <w:rPr>
          <w:sz w:val="28"/>
          <w:szCs w:val="28"/>
        </w:rPr>
        <w:t xml:space="preserve"> </w:t>
      </w:r>
      <w:r w:rsidR="009518AB" w:rsidRPr="000801C8">
        <w:rPr>
          <w:sz w:val="28"/>
          <w:szCs w:val="28"/>
        </w:rPr>
        <w:t>городское</w:t>
      </w:r>
      <w:r w:rsidRPr="000801C8">
        <w:rPr>
          <w:sz w:val="28"/>
          <w:szCs w:val="28"/>
        </w:rPr>
        <w:t xml:space="preserve"> </w:t>
      </w:r>
      <w:r w:rsidR="007460C9" w:rsidRPr="000801C8">
        <w:rPr>
          <w:sz w:val="28"/>
          <w:szCs w:val="28"/>
        </w:rPr>
        <w:t>поселение</w:t>
      </w:r>
      <w:r w:rsidRPr="000801C8">
        <w:rPr>
          <w:sz w:val="28"/>
          <w:szCs w:val="28"/>
        </w:rPr>
        <w:t>»</w:t>
      </w:r>
      <w:r w:rsidR="007460C9" w:rsidRPr="000801C8">
        <w:rPr>
          <w:sz w:val="28"/>
          <w:szCs w:val="28"/>
        </w:rPr>
        <w:br/>
      </w:r>
      <w:r w:rsidR="007460C9" w:rsidRPr="000801C8">
        <w:t>Всеволожского муниципального района</w:t>
      </w:r>
      <w:r w:rsidRPr="000801C8">
        <w:t xml:space="preserve"> Ленинградской области</w:t>
      </w:r>
      <w:r w:rsidR="007460C9" w:rsidRPr="000801C8">
        <w:rPr>
          <w:sz w:val="28"/>
          <w:szCs w:val="28"/>
        </w:rPr>
        <w:br/>
      </w:r>
    </w:p>
    <w:p w:rsidR="007460C9" w:rsidRPr="000801C8" w:rsidRDefault="007460C9" w:rsidP="007460C9">
      <w:pPr>
        <w:pStyle w:val="a4"/>
        <w:shd w:val="clear" w:color="auto" w:fill="FFFFFF"/>
        <w:jc w:val="center"/>
        <w:rPr>
          <w:sz w:val="28"/>
          <w:szCs w:val="28"/>
        </w:rPr>
      </w:pPr>
      <w:r w:rsidRPr="000801C8">
        <w:rPr>
          <w:rStyle w:val="a3"/>
          <w:sz w:val="28"/>
          <w:szCs w:val="28"/>
        </w:rPr>
        <w:t>АДМИНИСТРАЦИЯ</w:t>
      </w:r>
    </w:p>
    <w:p w:rsidR="007460C9" w:rsidRPr="000801C8" w:rsidRDefault="007460C9" w:rsidP="007460C9">
      <w:pPr>
        <w:pStyle w:val="a4"/>
        <w:shd w:val="clear" w:color="auto" w:fill="FFFFFF"/>
        <w:jc w:val="center"/>
        <w:rPr>
          <w:sz w:val="28"/>
          <w:szCs w:val="28"/>
        </w:rPr>
      </w:pPr>
      <w:r w:rsidRPr="000801C8">
        <w:rPr>
          <w:rStyle w:val="a3"/>
          <w:sz w:val="28"/>
          <w:szCs w:val="28"/>
        </w:rPr>
        <w:t>ПОСТАНОВЛЕНИЕ</w:t>
      </w:r>
    </w:p>
    <w:p w:rsidR="007460C9" w:rsidRPr="000801C8" w:rsidRDefault="00A30921" w:rsidP="007460C9">
      <w:pPr>
        <w:pStyle w:val="a4"/>
        <w:shd w:val="clear" w:color="auto" w:fill="FFFFFF"/>
        <w:rPr>
          <w:sz w:val="20"/>
          <w:szCs w:val="20"/>
        </w:rPr>
      </w:pPr>
      <w:r w:rsidRPr="000801C8">
        <w:rPr>
          <w:sz w:val="28"/>
          <w:szCs w:val="28"/>
          <w:u w:val="single"/>
        </w:rPr>
        <w:t xml:space="preserve">     18.09.2017      </w:t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ab/>
        <w:t>№</w:t>
      </w:r>
      <w:r w:rsidRPr="000801C8">
        <w:rPr>
          <w:sz w:val="28"/>
          <w:szCs w:val="28"/>
        </w:rPr>
        <w:t xml:space="preserve"> </w:t>
      </w:r>
      <w:r w:rsidRPr="000801C8">
        <w:rPr>
          <w:sz w:val="28"/>
          <w:szCs w:val="28"/>
          <w:u w:val="single"/>
        </w:rPr>
        <w:t>284</w:t>
      </w:r>
      <w:r w:rsidR="007460C9" w:rsidRPr="000801C8">
        <w:rPr>
          <w:sz w:val="28"/>
          <w:szCs w:val="28"/>
        </w:rPr>
        <w:br/>
      </w:r>
      <w:r w:rsidR="00C36887" w:rsidRPr="000801C8">
        <w:rPr>
          <w:sz w:val="20"/>
          <w:szCs w:val="20"/>
        </w:rPr>
        <w:t>п. Токсово</w:t>
      </w:r>
    </w:p>
    <w:p w:rsidR="000D4D2D" w:rsidRPr="000801C8" w:rsidRDefault="007460C9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Об утверждении Положения </w:t>
      </w:r>
      <w:r w:rsidR="000D4D2D" w:rsidRPr="000801C8">
        <w:t xml:space="preserve">о проверке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достоверности и полноты сведений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 доходах, об имуществе и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обязательствах имущественного характера,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представляемых гражданами,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претендующими на замещение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должностей муниципальной службы,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включенных в соответствующий перечень,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муниципальными служащими,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замещающими указанные должности,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достоверности и полноты сведений,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представляемых гражданами при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поступлении на муниципальную службу,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соблюдения муниципальными служащими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ограничений и запретов, требований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 предотвращении или об урегулировании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конфликта интересов, исполнения ими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обязанностей, установленных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Федеральным законом от 25 декабря 2008 года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N 273-ФЗ «О противодействии коррупции»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 xml:space="preserve">и другими нормативными правовыми актами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</w:pPr>
      <w:r w:rsidRPr="000801C8">
        <w:t>Российской Федерации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7460C9" w:rsidRPr="000801C8" w:rsidRDefault="007460C9" w:rsidP="000D4D2D">
      <w:pPr>
        <w:pStyle w:val="a4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0801C8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Областным законом от 11 марта 2008 года №14-оз «О правовом регулировании муниципальной службы в Ленинградской области», постановлением Губернатора Ленинградской области от 25.09.2009 №100-пг «О представлении гражданами, претендующими на замещение должностей государственной гражданской службы Ленинградской области,</w:t>
      </w:r>
      <w:r w:rsidRPr="000801C8">
        <w:rPr>
          <w:sz w:val="28"/>
          <w:szCs w:val="28"/>
        </w:rPr>
        <w:br/>
        <w:t>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</w:p>
    <w:p w:rsidR="007460C9" w:rsidRPr="000801C8" w:rsidRDefault="007460C9" w:rsidP="007460C9">
      <w:pPr>
        <w:pStyle w:val="a4"/>
        <w:shd w:val="clear" w:color="auto" w:fill="FFFFFF"/>
        <w:rPr>
          <w:sz w:val="28"/>
          <w:szCs w:val="28"/>
        </w:rPr>
      </w:pPr>
      <w:r w:rsidRPr="000801C8">
        <w:rPr>
          <w:sz w:val="28"/>
          <w:szCs w:val="28"/>
        </w:rPr>
        <w:lastRenderedPageBreak/>
        <w:t>ПОСТАНОВЛЯЮ:</w:t>
      </w:r>
    </w:p>
    <w:p w:rsidR="000D4D2D" w:rsidRPr="000801C8" w:rsidRDefault="007460C9" w:rsidP="000D4D2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801C8">
        <w:rPr>
          <w:sz w:val="28"/>
          <w:szCs w:val="28"/>
        </w:rPr>
        <w:t>1. 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нормативными правовыми актами Ро</w:t>
      </w:r>
      <w:r w:rsidR="00F40C8A" w:rsidRPr="000801C8">
        <w:rPr>
          <w:sz w:val="28"/>
          <w:szCs w:val="28"/>
        </w:rPr>
        <w:t>ссийской</w:t>
      </w:r>
      <w:r w:rsidR="00F40C8A" w:rsidRPr="000801C8">
        <w:rPr>
          <w:sz w:val="28"/>
          <w:szCs w:val="28"/>
        </w:rPr>
        <w:tab/>
        <w:t xml:space="preserve">  Федерации</w:t>
      </w:r>
      <w:r w:rsidR="00F40C8A" w:rsidRPr="000801C8">
        <w:rPr>
          <w:sz w:val="28"/>
          <w:szCs w:val="28"/>
        </w:rPr>
        <w:tab/>
      </w:r>
      <w:r w:rsidR="000D4D2D" w:rsidRPr="000801C8">
        <w:rPr>
          <w:sz w:val="28"/>
          <w:szCs w:val="28"/>
        </w:rPr>
        <w:t>(Приложение</w:t>
      </w:r>
      <w:r w:rsidRPr="000801C8">
        <w:rPr>
          <w:sz w:val="28"/>
          <w:szCs w:val="28"/>
        </w:rPr>
        <w:t>).</w:t>
      </w:r>
      <w:r w:rsidRPr="000801C8">
        <w:rPr>
          <w:sz w:val="28"/>
          <w:szCs w:val="28"/>
        </w:rPr>
        <w:br/>
      </w:r>
      <w:r w:rsidR="000D4D2D" w:rsidRPr="000801C8">
        <w:rPr>
          <w:sz w:val="28"/>
          <w:szCs w:val="28"/>
        </w:rPr>
        <w:t xml:space="preserve">         2. Настоящее Постановление подлежит официальному опубликованию в газете «Вести Токсово», размещению на официальном сайте МО «Токсовское городское поселение» http://www.toksovo-lo.ru в сети Интернет. </w:t>
      </w:r>
    </w:p>
    <w:p w:rsidR="000D4D2D" w:rsidRPr="000801C8" w:rsidRDefault="000D4D2D" w:rsidP="000D4D2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801C8">
        <w:rPr>
          <w:sz w:val="28"/>
          <w:szCs w:val="28"/>
        </w:rPr>
        <w:t>3</w:t>
      </w:r>
      <w:r w:rsidR="00F40C8A" w:rsidRPr="000801C8">
        <w:rPr>
          <w:sz w:val="28"/>
          <w:szCs w:val="28"/>
        </w:rPr>
        <w:t xml:space="preserve">. </w:t>
      </w:r>
      <w:r w:rsidRPr="000801C8">
        <w:rPr>
          <w:sz w:val="28"/>
          <w:szCs w:val="28"/>
        </w:rPr>
        <w:t xml:space="preserve">Настоящее Постановление вступает в силу с момента официального опубликования.          </w:t>
      </w:r>
    </w:p>
    <w:p w:rsidR="00D77CBE" w:rsidRPr="000801C8" w:rsidRDefault="00C36887" w:rsidP="003E1D7A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801C8">
        <w:rPr>
          <w:sz w:val="28"/>
          <w:szCs w:val="28"/>
        </w:rPr>
        <w:t>4</w:t>
      </w:r>
      <w:r w:rsidR="00F40C8A" w:rsidRPr="000801C8">
        <w:rPr>
          <w:sz w:val="28"/>
          <w:szCs w:val="28"/>
        </w:rPr>
        <w:t xml:space="preserve">. </w:t>
      </w:r>
      <w:r w:rsidR="007460C9" w:rsidRPr="000801C8">
        <w:rPr>
          <w:sz w:val="28"/>
          <w:szCs w:val="28"/>
        </w:rPr>
        <w:t>Контроль исполнения постановления возложить на заместителя главы администрации по общим вопросам.</w:t>
      </w:r>
    </w:p>
    <w:p w:rsidR="007460C9" w:rsidRDefault="007460C9" w:rsidP="00045BA2">
      <w:pPr>
        <w:pStyle w:val="a4"/>
        <w:shd w:val="clear" w:color="auto" w:fill="FFFFFF"/>
        <w:rPr>
          <w:sz w:val="28"/>
          <w:szCs w:val="28"/>
        </w:rPr>
      </w:pPr>
      <w:r w:rsidRPr="000801C8">
        <w:rPr>
          <w:sz w:val="28"/>
          <w:szCs w:val="28"/>
        </w:rPr>
        <w:t>Глава ад</w:t>
      </w:r>
      <w:r w:rsidR="00D77CBE" w:rsidRPr="000801C8">
        <w:rPr>
          <w:sz w:val="28"/>
          <w:szCs w:val="28"/>
        </w:rPr>
        <w:t>министрации                </w:t>
      </w:r>
      <w:r w:rsidR="00045BA2" w:rsidRPr="000801C8">
        <w:rPr>
          <w:sz w:val="28"/>
          <w:szCs w:val="28"/>
        </w:rPr>
        <w:tab/>
      </w:r>
      <w:r w:rsidR="00045BA2" w:rsidRPr="000801C8">
        <w:rPr>
          <w:sz w:val="28"/>
          <w:szCs w:val="28"/>
        </w:rPr>
        <w:tab/>
      </w:r>
      <w:r w:rsidR="00045BA2" w:rsidRPr="000801C8">
        <w:rPr>
          <w:sz w:val="28"/>
          <w:szCs w:val="28"/>
        </w:rPr>
        <w:tab/>
      </w:r>
      <w:r w:rsidR="00045BA2" w:rsidRPr="000801C8">
        <w:rPr>
          <w:sz w:val="28"/>
          <w:szCs w:val="28"/>
        </w:rPr>
        <w:tab/>
      </w:r>
      <w:r w:rsidR="00045BA2" w:rsidRPr="000801C8">
        <w:rPr>
          <w:sz w:val="28"/>
          <w:szCs w:val="28"/>
        </w:rPr>
        <w:tab/>
      </w:r>
      <w:r w:rsidR="00D77CBE" w:rsidRPr="000801C8">
        <w:rPr>
          <w:sz w:val="28"/>
          <w:szCs w:val="28"/>
        </w:rPr>
        <w:t xml:space="preserve"> А. С. Кожевников</w:t>
      </w:r>
    </w:p>
    <w:p w:rsidR="003E1D7A" w:rsidRPr="000801C8" w:rsidRDefault="003E1D7A" w:rsidP="00045BA2">
      <w:pPr>
        <w:pStyle w:val="a4"/>
        <w:shd w:val="clear" w:color="auto" w:fill="FFFFFF"/>
        <w:rPr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045BA2" w:rsidRDefault="00045BA2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3B6D18" w:rsidRDefault="003B6D18" w:rsidP="00045BA2">
      <w:pPr>
        <w:pStyle w:val="a4"/>
        <w:shd w:val="clear" w:color="auto" w:fill="FFFFFF"/>
        <w:rPr>
          <w:color w:val="373737"/>
          <w:sz w:val="28"/>
          <w:szCs w:val="28"/>
        </w:rPr>
      </w:pPr>
    </w:p>
    <w:p w:rsidR="003B6D18" w:rsidRPr="00D77CBE" w:rsidRDefault="003B6D18" w:rsidP="00045BA2">
      <w:pPr>
        <w:pStyle w:val="a4"/>
        <w:shd w:val="clear" w:color="auto" w:fill="FFFFFF"/>
        <w:rPr>
          <w:color w:val="373737"/>
          <w:sz w:val="28"/>
          <w:szCs w:val="28"/>
        </w:rPr>
      </w:pPr>
      <w:bookmarkStart w:id="0" w:name="_GoBack"/>
      <w:bookmarkEnd w:id="0"/>
    </w:p>
    <w:p w:rsidR="007460C9" w:rsidRPr="00D77CBE" w:rsidRDefault="007460C9" w:rsidP="007460C9">
      <w:pPr>
        <w:pStyle w:val="a4"/>
        <w:shd w:val="clear" w:color="auto" w:fill="FFFFFF"/>
        <w:jc w:val="right"/>
        <w:rPr>
          <w:color w:val="373737"/>
          <w:sz w:val="28"/>
          <w:szCs w:val="28"/>
        </w:rPr>
      </w:pPr>
      <w:r w:rsidRPr="00D77CBE">
        <w:rPr>
          <w:color w:val="373737"/>
          <w:sz w:val="28"/>
          <w:szCs w:val="28"/>
        </w:rPr>
        <w:t>УТВЕРЖДЕНО</w:t>
      </w:r>
      <w:r w:rsidRPr="00D77CBE">
        <w:rPr>
          <w:color w:val="373737"/>
          <w:sz w:val="28"/>
          <w:szCs w:val="28"/>
        </w:rPr>
        <w:br/>
        <w:t>постановлением</w:t>
      </w:r>
      <w:r w:rsidRPr="00D77CBE">
        <w:rPr>
          <w:color w:val="373737"/>
          <w:sz w:val="28"/>
          <w:szCs w:val="28"/>
        </w:rPr>
        <w:br/>
        <w:t>администрации</w:t>
      </w:r>
      <w:r w:rsidRPr="00D77CBE">
        <w:rPr>
          <w:color w:val="373737"/>
          <w:sz w:val="28"/>
          <w:szCs w:val="28"/>
        </w:rPr>
        <w:br/>
        <w:t xml:space="preserve">от </w:t>
      </w:r>
      <w:r w:rsidR="009A7E19">
        <w:rPr>
          <w:color w:val="373737"/>
          <w:sz w:val="28"/>
          <w:szCs w:val="28"/>
        </w:rPr>
        <w:t>18.09.2017 № 284</w:t>
      </w:r>
      <w:r w:rsidRPr="00D77CBE">
        <w:rPr>
          <w:color w:val="373737"/>
          <w:sz w:val="28"/>
          <w:szCs w:val="28"/>
        </w:rPr>
        <w:br/>
        <w:t>(Приложение)</w:t>
      </w:r>
    </w:p>
    <w:p w:rsidR="007460C9" w:rsidRPr="00D77CBE" w:rsidRDefault="007460C9" w:rsidP="007460C9">
      <w:pPr>
        <w:pStyle w:val="a4"/>
        <w:shd w:val="clear" w:color="auto" w:fill="FFFFFF"/>
        <w:jc w:val="center"/>
        <w:rPr>
          <w:rStyle w:val="a3"/>
          <w:color w:val="373737"/>
          <w:sz w:val="28"/>
          <w:szCs w:val="28"/>
        </w:rPr>
      </w:pPr>
    </w:p>
    <w:p w:rsidR="007460C9" w:rsidRPr="00D77CBE" w:rsidRDefault="007460C9" w:rsidP="00C36887">
      <w:pPr>
        <w:pStyle w:val="a4"/>
        <w:shd w:val="clear" w:color="auto" w:fill="FFFFFF"/>
        <w:jc w:val="center"/>
        <w:rPr>
          <w:rStyle w:val="a3"/>
          <w:color w:val="373737"/>
          <w:sz w:val="28"/>
          <w:szCs w:val="28"/>
        </w:rPr>
      </w:pPr>
      <w:r w:rsidRPr="00D77CBE">
        <w:rPr>
          <w:rStyle w:val="a3"/>
          <w:color w:val="373737"/>
          <w:sz w:val="28"/>
          <w:szCs w:val="28"/>
        </w:rPr>
        <w:t>ПОЛОЖЕНИЕ</w:t>
      </w:r>
    </w:p>
    <w:p w:rsidR="007460C9" w:rsidRPr="00D77CBE" w:rsidRDefault="007460C9" w:rsidP="00C36887">
      <w:pPr>
        <w:pStyle w:val="a4"/>
        <w:shd w:val="clear" w:color="auto" w:fill="FFFFFF"/>
        <w:jc w:val="center"/>
        <w:rPr>
          <w:color w:val="373737"/>
          <w:sz w:val="28"/>
          <w:szCs w:val="28"/>
        </w:rPr>
      </w:pPr>
      <w:r w:rsidRPr="00D77CBE">
        <w:rPr>
          <w:rStyle w:val="a3"/>
          <w:color w:val="373737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нормативными правовыми актами Российской Федерации</w:t>
      </w:r>
      <w:r w:rsidRPr="00D77CBE">
        <w:rPr>
          <w:color w:val="373737"/>
          <w:sz w:val="28"/>
          <w:szCs w:val="28"/>
        </w:rPr>
        <w:br/>
      </w:r>
      <w:r w:rsidRPr="00D77CBE">
        <w:rPr>
          <w:rStyle w:val="a3"/>
          <w:color w:val="373737"/>
          <w:sz w:val="28"/>
          <w:szCs w:val="28"/>
        </w:rPr>
        <w:t>(далее Положение)</w:t>
      </w:r>
    </w:p>
    <w:p w:rsidR="00A54238" w:rsidRPr="00D77CBE" w:rsidRDefault="007460C9" w:rsidP="00F40C8A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77CBE">
        <w:rPr>
          <w:rFonts w:ascii="Times New Roman" w:hAnsi="Times New Roman" w:cs="Times New Roman"/>
          <w:color w:val="373737"/>
          <w:sz w:val="28"/>
          <w:szCs w:val="28"/>
        </w:rPr>
        <w:t>1. Настоящим Положением определяется порядок осуществления проверки: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достоверности и полноты сведений о доходах, об имуществе и обязательствах имущественного характера, представляемых в соответствии с Федеральным законом «О муниципальной службе в Российской Федерации»: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гражданами, претендующими на замещение должностей муниципальной службы в администрации муниципального образования  </w:t>
      </w:r>
      <w:proofErr w:type="spellStart"/>
      <w:r w:rsidR="00D77CBE">
        <w:rPr>
          <w:rFonts w:ascii="Times New Roman" w:hAnsi="Times New Roman" w:cs="Times New Roman"/>
          <w:color w:val="373737"/>
          <w:sz w:val="28"/>
          <w:szCs w:val="28"/>
        </w:rPr>
        <w:t>Токсовское</w:t>
      </w:r>
      <w:proofErr w:type="spellEnd"/>
      <w:r w:rsidR="00D77CB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Pr="00D77CBE">
        <w:rPr>
          <w:rFonts w:ascii="Times New Roman" w:hAnsi="Times New Roman" w:cs="Times New Roman"/>
          <w:color w:val="373737"/>
          <w:sz w:val="28"/>
          <w:szCs w:val="28"/>
        </w:rPr>
        <w:t>с</w:t>
      </w:r>
      <w:r w:rsidR="00045BA2">
        <w:rPr>
          <w:rFonts w:ascii="Times New Roman" w:hAnsi="Times New Roman" w:cs="Times New Roman"/>
          <w:color w:val="373737"/>
          <w:sz w:val="28"/>
          <w:szCs w:val="28"/>
        </w:rPr>
        <w:t>городское</w:t>
      </w:r>
      <w:proofErr w:type="spellEnd"/>
      <w:r w:rsidR="00045BA2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поселение Всеволожского муниципального района Ленинградской области (далее — граждане), включенных в соответствующий перечень должностей, на отчетную дату;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муниципальными служащими, замещающими должности муниципальной службы в администрации муниципального образования </w:t>
      </w:r>
      <w:r w:rsidR="00D77CBE">
        <w:rPr>
          <w:rFonts w:ascii="Times New Roman" w:hAnsi="Times New Roman" w:cs="Times New Roman"/>
          <w:color w:val="373737"/>
          <w:sz w:val="28"/>
          <w:szCs w:val="28"/>
        </w:rPr>
        <w:t>Токсовское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045BA2">
        <w:rPr>
          <w:rFonts w:ascii="Times New Roman" w:hAnsi="Times New Roman" w:cs="Times New Roman"/>
          <w:color w:val="373737"/>
          <w:sz w:val="28"/>
          <w:szCs w:val="28"/>
        </w:rPr>
        <w:t xml:space="preserve">городское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поселение Всеволожского муниципального района Ленинградской области (далее — муниципальные служащие), включенные в соответствующий перечень должностей, по состоянию на конец отчетного периода;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— сведения, представляемые гражданами в соответствии с законодательством);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>декабря 2008 года N 273-Ф3 «О противодействии коррупции» и другими федеральными законами (далее — требования к служебному поведению).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законодательством.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4. Проверка, предусмотренная пунктом 1 настоящего Положения, осуществляется по решению главы администрации муниципального образования </w:t>
      </w:r>
      <w:r w:rsidR="00D77CBE">
        <w:rPr>
          <w:rFonts w:ascii="Times New Roman" w:hAnsi="Times New Roman" w:cs="Times New Roman"/>
          <w:color w:val="373737"/>
          <w:sz w:val="28"/>
          <w:szCs w:val="28"/>
        </w:rPr>
        <w:t>Токсовское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045BA2">
        <w:rPr>
          <w:rFonts w:ascii="Times New Roman" w:hAnsi="Times New Roman" w:cs="Times New Roman"/>
          <w:color w:val="373737"/>
          <w:sz w:val="28"/>
          <w:szCs w:val="28"/>
        </w:rPr>
        <w:t>городское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 поселение Всеволожского муниципального района Ленинградской области (далее администрация).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Решение принимается отдельно в отношении каждого гражданина или муниципального служащего и оформляется в письменной форме.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5. Должностное лицо, ответственное за ведение кадровой работы в администрации, по решению главы администрации осуществляют проверку: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>перечень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должностей;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соблюдения муниципальными служащими требований к служебному поведению.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6. Основанием для осуществления проверки, предусмотренной пунктом 1 настоящего Положения, является достаточная информац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 xml:space="preserve">ия, представленная в письменном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виде в установленном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порядке: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правоохранительными органами, иными государственными органами, органами местного самоуправления и их должностными лицами;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должностными лицами администрации, ответственными за работу по профилактике коррупционных и иных правонарушений;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</w:t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t>ихся политическими партиями;</w:t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br/>
        <w:t>4)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Общественной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па</w:t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t xml:space="preserve">латой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t xml:space="preserve">Ленинградской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t>области;</w:t>
      </w:r>
      <w:r w:rsidR="000D4D2D">
        <w:rPr>
          <w:rFonts w:ascii="Times New Roman" w:hAnsi="Times New Roman" w:cs="Times New Roman"/>
          <w:color w:val="373737"/>
          <w:sz w:val="28"/>
          <w:szCs w:val="28"/>
        </w:rPr>
        <w:br/>
        <w:t>5)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общероссийскими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средствами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массовой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информации.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7. Информация анонимного характера не может служить основанием для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>проверки.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главой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администрации.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9. Проверка осуществляется должностным лицом, ответственным за ведение кадровой работы, самостоятельно либо путем инициирования главой администрации перед Губернатором Ленинградской области предложений о направлении им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запроса: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о представлении сведений, составляющих банковскую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 xml:space="preserve">, налоговую или иную охраняемую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законом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тайну;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«Об оперативно-розыскной деятельности» (далее — Федеральный закон «Об оперативно-розыскной деятельности»). </w:t>
      </w:r>
    </w:p>
    <w:p w:rsidR="007460C9" w:rsidRPr="00D77CBE" w:rsidRDefault="007460C9" w:rsidP="00F40C8A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10. При осуществлении самостоятельно проверки, предусмотренной пунктом 9 настоящего Положения, должностное лицо, ответственное за ведение кадровой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работы,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вправе: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проводить беседу с гражданином или муниципальным служащим;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2) изучать представленные гражданином или муниципальным служащим сведения о доходах, об имуществе и обязательствах имущественного характера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дополнительные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материалы;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характера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материалам;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— государственные органы и организации) об имеющихся у них сведениях: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детей;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о достоверности и полноте сведений, представленных гражданином в соответствии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законодательством;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о соблюдении муниципальным служащим требований к служебному поведению;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5) наводить справки у физических лиц и получать от них информацию с их согласия;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6) осуществлять анализ сведений, представленных гражданином или муниципальным служащим в соответствии с законодательством Российской Федерации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противодействии 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коррупции.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>11. В запросах, предусмотренных подпунктом 4 пункта 10 настоящего Положения, указываются: 1) фамилия, имя, отчество руководителя государственного органа или организации, в которые направляется запрос;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нормативный правовой акт, на основании которого направляется запрос;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4) содержание и объем сведений, подлежащих проверке;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5)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срок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представления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запрашиваемых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сведений;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6) фамилия, инициалы и номер телефона муниципального служа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 xml:space="preserve">щего, подготовившего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>запрос;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br/>
        <w:t>7)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 xml:space="preserve">другие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необходимые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сведения.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пункте 11 настоящего Положения: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указываются сведения, послужившие основанием для проверки;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3)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охраняемую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законом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тайну;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4) указывается идентификационный номер налогоплательщика (в случае направления запроса в налоговые органы Российской Федерации).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13. Запросы, предусмотренные подпунктом 4 пункта 10 настоящего Положения, подготавливаются должностным лицом, ответственным за ведение кадровой работы, подписываются главой администрации и направляются в государственные органы и организации.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14. Предложения Губернатору Ленинградской области о направлении запросов, предусмотренных пунктом 9 настоящего Положения, направляются на основании информации, полученной главой администрации от должностного лица, ответственного за ведение кадровой работы.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супруга (супругов) и несовершеннолетних детей таких граждан и муниципальных служащих в интересах муниципальных органов направляются Губернатором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Ленинградской области в порядке, определяемом нормативными правовыми актами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Российской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Федерации.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15. Должностное лицо, ответственное за ведение кадровой работы, обеспечивает: </w:t>
      </w:r>
    </w:p>
    <w:p w:rsidR="007460C9" w:rsidRPr="00C36887" w:rsidRDefault="007460C9" w:rsidP="00F40C8A">
      <w:pPr>
        <w:spacing w:after="0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подпункта настоящего пункта — в течение двух рабочих дней со дня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получения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соответствующего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решения;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— в течение семи рабочих дней со дня обращения гражданина или муниципального служащего, а при наличии уважительной причины в срок, согласованный с гражданином или муниципальным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служащим.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16. По окончании проверки должностное лицо, ответственное за ведение кадровой работы, обязано ознакомить гражданина или муниципального служащего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результатами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проверки.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17.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Гражданин или му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t>ниципальный служащий вправе:</w:t>
      </w:r>
      <w:r w:rsidR="00F40C8A">
        <w:rPr>
          <w:rFonts w:ascii="Times New Roman" w:hAnsi="Times New Roman" w:cs="Times New Roman"/>
          <w:color w:val="373737"/>
          <w:sz w:val="28"/>
          <w:szCs w:val="28"/>
        </w:rPr>
        <w:br/>
        <w:t>1)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  <w:t xml:space="preserve">давать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пояснения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в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письменной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форме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в ходе проверки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по вопросам, указанным в подпункте 2 пункта 15 настоящего Положения;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по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результатам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проверки;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2) представлять дополнительные материалы и давать по ним пояснения в письменной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форме;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обращаться к должностному лицу, ответственному за ведение кадровой работы, с подлежащим удовлетворению ходатайством о проведении с ним беседы по вопросам, указанным в подпункте 2 пункта 15 настоящего Положения.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18. Пояснения, указанные в пункте 17 настоящего Положения, приобщаются к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материалам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проверки.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сохраняется.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20. Должностное лицо, ответственное за ведение кадровой работы, представляет главе администрации доклад о результатах проведения проверки. При этом в докладе должно содержаться одно из следующих предложений: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о назначении гражданина на должность муниципальной службы;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>2) об отказе гражданину в назначении на должность муниципальной службы;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3) об отсутствии оснований для применения к муниципальному служащему мер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юридической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ответственности;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4) о применении к муниципальному служащему мер юридической ответственности; </w:t>
      </w:r>
      <w:r w:rsidR="00C36887">
        <w:rPr>
          <w:rFonts w:ascii="Times New Roman" w:hAnsi="Times New Roman" w:cs="Times New Roman"/>
          <w:color w:val="373737"/>
          <w:sz w:val="28"/>
          <w:szCs w:val="28"/>
        </w:rPr>
        <w:t xml:space="preserve">                                                                                                        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21. Сведения о результатах проверки с письменного согласия главы администрации предоставляются должностным лицом, ответственное за ведение кадровой работы,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государственной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тайне.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их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компетенцией.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23.Глава администрации, рассмотрев доклад и соответствующее предложение, указанные в пункте 20 настоящего Положения, принимает одно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из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 xml:space="preserve">следующих </w:t>
      </w:r>
      <w:r w:rsidR="0016744A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t>решений: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1) назначить гражданина на должность муниципальной службы;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2) отказать гражданину в назначении на должность муниципальной службы;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3) применить к муниципальному служащему меры юридической ответственности;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br/>
        <w:t xml:space="preserve">24. Подлинники справок о доходах, об имуществе и обязательствах имущественного характера, представленные в соответствии с пунктом 2 постановления Губернатора Ленинградской области от 25 сентября 2009 года N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</w:t>
      </w:r>
      <w:r w:rsidRPr="00D77CBE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характера», по окончании календарного года приобщаются к личным делам муниципальных служащих. </w:t>
      </w:r>
    </w:p>
    <w:sectPr w:rsidR="007460C9" w:rsidRPr="00C36887" w:rsidSect="000D4D2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C9"/>
    <w:rsid w:val="00045BA2"/>
    <w:rsid w:val="000801C8"/>
    <w:rsid w:val="000D4D2D"/>
    <w:rsid w:val="0016744A"/>
    <w:rsid w:val="003B6D18"/>
    <w:rsid w:val="003E1D7A"/>
    <w:rsid w:val="00703785"/>
    <w:rsid w:val="007460C9"/>
    <w:rsid w:val="009518AB"/>
    <w:rsid w:val="009A7E19"/>
    <w:rsid w:val="009B6BAD"/>
    <w:rsid w:val="00A30921"/>
    <w:rsid w:val="00A54238"/>
    <w:rsid w:val="00C36887"/>
    <w:rsid w:val="00D77CBE"/>
    <w:rsid w:val="00F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4738"/>
  <w15:docId w15:val="{02F65A6A-CAB5-4726-98CC-E926892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0C9"/>
    <w:rPr>
      <w:b/>
      <w:bCs/>
    </w:rPr>
  </w:style>
  <w:style w:type="paragraph" w:styleId="a4">
    <w:name w:val="Normal (Web)"/>
    <w:basedOn w:val="a"/>
    <w:uiPriority w:val="99"/>
    <w:unhideWhenUsed/>
    <w:rsid w:val="007460C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86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6854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545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242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073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72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914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1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455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2018-10-08T07:56:00Z</dcterms:created>
  <dcterms:modified xsi:type="dcterms:W3CDTF">2018-10-08T07:56:00Z</dcterms:modified>
</cp:coreProperties>
</file>