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79" w:rsidRPr="00886179" w:rsidRDefault="00886179" w:rsidP="00886179">
      <w:pPr>
        <w:jc w:val="center"/>
        <w:rPr>
          <w:rFonts w:ascii="Times New Roman" w:hAnsi="Times New Roman" w:cs="Times New Roman"/>
          <w:b/>
          <w:sz w:val="28"/>
        </w:rPr>
      </w:pPr>
      <w:r w:rsidRPr="00886179">
        <w:rPr>
          <w:rFonts w:ascii="Times New Roman" w:hAnsi="Times New Roman" w:cs="Times New Roman"/>
          <w:b/>
          <w:sz w:val="28"/>
        </w:rPr>
        <w:t>Какие льготы предусмотрены для субъектов малого и среднего предпринимательства?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Организации и ИП, включенные в реестр субъектов малого и среднего предпринимательства (МСП), имеют право на льготы и меры поддержки, одни из которых имеют ограниченный период действия</w:t>
      </w:r>
      <w:r>
        <w:rPr>
          <w:rFonts w:ascii="Times New Roman" w:hAnsi="Times New Roman" w:cs="Times New Roman"/>
          <w:sz w:val="28"/>
        </w:rPr>
        <w:t>, другие – бессрочный характер.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Рассмотрим, какие преференции предусмотрены для этой категории плательщиков.</w:t>
      </w:r>
    </w:p>
    <w:p w:rsidR="00886179" w:rsidRPr="00886179" w:rsidRDefault="00886179" w:rsidP="00886179">
      <w:pPr>
        <w:jc w:val="center"/>
        <w:rPr>
          <w:rFonts w:ascii="Times New Roman" w:hAnsi="Times New Roman" w:cs="Times New Roman"/>
          <w:sz w:val="28"/>
          <w:u w:val="single"/>
        </w:rPr>
      </w:pPr>
      <w:r w:rsidRPr="00886179">
        <w:rPr>
          <w:rFonts w:ascii="Times New Roman" w:hAnsi="Times New Roman" w:cs="Times New Roman"/>
          <w:sz w:val="28"/>
          <w:u w:val="single"/>
        </w:rPr>
        <w:t>Упрощенный кадровый документооборот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Работодатели-</w:t>
      </w:r>
      <w:proofErr w:type="spellStart"/>
      <w:r w:rsidRPr="00886179">
        <w:rPr>
          <w:rFonts w:ascii="Times New Roman" w:hAnsi="Times New Roman" w:cs="Times New Roman"/>
          <w:sz w:val="28"/>
        </w:rPr>
        <w:t>микропредприятия</w:t>
      </w:r>
      <w:proofErr w:type="spellEnd"/>
      <w:r w:rsidRPr="00886179">
        <w:rPr>
          <w:rFonts w:ascii="Times New Roman" w:hAnsi="Times New Roman" w:cs="Times New Roman"/>
          <w:sz w:val="28"/>
        </w:rPr>
        <w:t xml:space="preserve"> освобождены от обязанности издавать локальные нормативные акты (ЛНА), содержащие нормы трудового права. Это означает, что они могут не оформлять правила внутреннего трудового распорядка, положение об оплате труда, положение о премировании, график сменности и т.д. Такое правило закреплено в ст. 309.2 ТК РФ. Все сведения, которые обычно включаются в ЛНА, должны быть прописаны в трудовом договоре с работником. Специально для этого была разработана типовая форма трудового договора, утв. постановлением Правительства РФ от 27.08.2016 № 858. Работодатель, отказавшийся полностью или частично от использования ЛНА, должен заключать трудовые договоры на основе этой формы.</w:t>
      </w:r>
    </w:p>
    <w:p w:rsidR="00886179" w:rsidRPr="00886179" w:rsidRDefault="00886179" w:rsidP="00886179">
      <w:pPr>
        <w:jc w:val="center"/>
        <w:rPr>
          <w:rFonts w:ascii="Times New Roman" w:hAnsi="Times New Roman" w:cs="Times New Roman"/>
          <w:sz w:val="28"/>
          <w:u w:val="single"/>
        </w:rPr>
      </w:pPr>
      <w:r w:rsidRPr="00886179">
        <w:rPr>
          <w:rFonts w:ascii="Times New Roman" w:hAnsi="Times New Roman" w:cs="Times New Roman"/>
          <w:sz w:val="28"/>
          <w:u w:val="single"/>
        </w:rPr>
        <w:t>Возможность заключать срочные трудовые договоры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Ч. 1 и ч. 2 ст. 59 ТК РФ предусмотрен ограниченный ряд случаев, когда работодатель может заключить с работником срочный трудовой договор. Например, заключение срочного такого договора допускается на время исполнения обязанностей отсутствующего работника, на время выполнения временных работ сроком до 2 месяцев, для выполнения сезонных работ и т.д. Субъекты вправе заключить срочный трудовой договор в любое время (даже при отсутствии перечисленных в ст. 59 ТК РФ условий) только на основании соглашения с работником. Сделать это вправе те организации и предприниматели, общее количество работников у которых не превышает 35 человек (а в сфере розничной торговли и бытового обслуживания – 20 человек) (</w:t>
      </w:r>
      <w:proofErr w:type="spellStart"/>
      <w:r w:rsidRPr="00886179">
        <w:rPr>
          <w:rFonts w:ascii="Times New Roman" w:hAnsi="Times New Roman" w:cs="Times New Roman"/>
          <w:sz w:val="28"/>
        </w:rPr>
        <w:t>абз</w:t>
      </w:r>
      <w:proofErr w:type="spellEnd"/>
      <w:r w:rsidRPr="00886179">
        <w:rPr>
          <w:rFonts w:ascii="Times New Roman" w:hAnsi="Times New Roman" w:cs="Times New Roman"/>
          <w:sz w:val="28"/>
        </w:rPr>
        <w:t>. 2 ч. 2 ст. 59 ТК РФ).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  <w:u w:val="single"/>
        </w:rPr>
      </w:pPr>
      <w:r w:rsidRPr="00886179">
        <w:rPr>
          <w:rFonts w:ascii="Times New Roman" w:hAnsi="Times New Roman" w:cs="Times New Roman"/>
          <w:sz w:val="28"/>
          <w:u w:val="single"/>
        </w:rPr>
        <w:t>Смягчение ответственности за административные правонарушения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С 06.04.2022 действуют изменения в КоАП</w:t>
      </w:r>
      <w:r>
        <w:rPr>
          <w:rFonts w:ascii="Times New Roman" w:hAnsi="Times New Roman" w:cs="Times New Roman"/>
          <w:sz w:val="28"/>
        </w:rPr>
        <w:t xml:space="preserve"> РФ, в соответствии с которыми:</w:t>
      </w:r>
    </w:p>
    <w:p w:rsidR="00886179" w:rsidRPr="00886179" w:rsidRDefault="00886179" w:rsidP="00886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за впервые совершенное правонарушение субъектам МСП выносится только предупреждение. Штраф не назначается. Это правило закреплено в ч. 3 ст. 3.4 КоАП РФ;</w:t>
      </w:r>
    </w:p>
    <w:p w:rsidR="00886179" w:rsidRPr="00886179" w:rsidRDefault="00886179" w:rsidP="00886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lastRenderedPageBreak/>
        <w:t xml:space="preserve">предусмотрены особенности назначения административного штрафа в отношении организаций – субъектов МСП (в т. ч. </w:t>
      </w:r>
      <w:proofErr w:type="spellStart"/>
      <w:r w:rsidRPr="00886179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886179">
        <w:rPr>
          <w:rFonts w:ascii="Times New Roman" w:hAnsi="Times New Roman" w:cs="Times New Roman"/>
          <w:sz w:val="28"/>
        </w:rPr>
        <w:t>). Если такая организация на момент совершения административного правонарушения включена в реестр субъектов МСП, штраф назначается в размере, предусмотренном для ИП. Если соответствующей статьей раздела II КоАП РФ или закона субъекта РФ об административных правонарушениях не предусмотрено назначение штрафа для ИП, то размер штрафа рассчитывается: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6179">
        <w:rPr>
          <w:rFonts w:ascii="Times New Roman" w:hAnsi="Times New Roman" w:cs="Times New Roman"/>
          <w:sz w:val="28"/>
        </w:rPr>
        <w:t>от половины минимального размера (минимальной величины) до половины максимального размера (максимальной величины) штрафа, предусмотренного для юридического лица;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либо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86179">
        <w:rPr>
          <w:rFonts w:ascii="Times New Roman" w:hAnsi="Times New Roman" w:cs="Times New Roman"/>
          <w:sz w:val="28"/>
        </w:rPr>
        <w:t>в размере половины штрафа, предусмотренного для юридического лица в фиксированном размере.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При этом размер такого штрафа не может быть меньше минимального размера административного штрафа, предусмотренного соответствующей санкцией для должностного лица.</w:t>
      </w:r>
    </w:p>
    <w:p w:rsidR="00886179" w:rsidRPr="00886179" w:rsidRDefault="00886179" w:rsidP="00886179">
      <w:pPr>
        <w:jc w:val="center"/>
        <w:rPr>
          <w:rFonts w:ascii="Times New Roman" w:hAnsi="Times New Roman" w:cs="Times New Roman"/>
          <w:sz w:val="28"/>
          <w:u w:val="single"/>
        </w:rPr>
      </w:pPr>
      <w:r w:rsidRPr="00886179">
        <w:rPr>
          <w:rFonts w:ascii="Times New Roman" w:hAnsi="Times New Roman" w:cs="Times New Roman"/>
          <w:sz w:val="28"/>
          <w:u w:val="single"/>
        </w:rPr>
        <w:t>Пониженные тарифы страховых взносов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Субъекты МСП с части выплат физическим лицам, превышающей МРОТ (установленный на начало года), платят страховые взносы по пониженным тарифам (</w:t>
      </w:r>
      <w:proofErr w:type="spellStart"/>
      <w:r w:rsidRPr="00886179">
        <w:rPr>
          <w:rFonts w:ascii="Times New Roman" w:hAnsi="Times New Roman" w:cs="Times New Roman"/>
          <w:sz w:val="28"/>
        </w:rPr>
        <w:t>пп</w:t>
      </w:r>
      <w:proofErr w:type="spellEnd"/>
      <w:r w:rsidRPr="00886179">
        <w:rPr>
          <w:rFonts w:ascii="Times New Roman" w:hAnsi="Times New Roman" w:cs="Times New Roman"/>
          <w:sz w:val="28"/>
        </w:rPr>
        <w:t>. 17 п. 1 и п. 13.1 ст. 427 НК РФ).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О требованиях, которые должны быть соблюдены для применения льготы по взносам, см. здесь и здесь.</w:t>
      </w:r>
    </w:p>
    <w:p w:rsidR="00886179" w:rsidRPr="00886179" w:rsidRDefault="00886179" w:rsidP="00886179">
      <w:pPr>
        <w:jc w:val="center"/>
        <w:rPr>
          <w:rFonts w:ascii="Times New Roman" w:hAnsi="Times New Roman" w:cs="Times New Roman"/>
          <w:sz w:val="28"/>
          <w:u w:val="single"/>
        </w:rPr>
      </w:pPr>
      <w:r w:rsidRPr="00886179">
        <w:rPr>
          <w:rFonts w:ascii="Times New Roman" w:hAnsi="Times New Roman" w:cs="Times New Roman"/>
          <w:sz w:val="28"/>
          <w:u w:val="single"/>
        </w:rPr>
        <w:t>Мораторий на плановые и внеплановые проверки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В отношении субъектов МСП в 2022 году не проводятся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(постановление Правительства РФ от 08.09.2021 № 1520):</w:t>
      </w:r>
    </w:p>
    <w:p w:rsidR="00886179" w:rsidRPr="00886179" w:rsidRDefault="00886179" w:rsidP="00886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Федеральным законом от 31.07.2020 № 248-ФЗ;</w:t>
      </w:r>
    </w:p>
    <w:p w:rsidR="00886179" w:rsidRPr="00886179" w:rsidRDefault="00886179" w:rsidP="00886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Федеральным законом от 26.12.2008 № 294-ФЗ.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Необходимо учитывать, что мораторий не распространяется на осуществление налогового контроля. Таким образом, налоговые проверки субъектов МСП проводятся в общем порядке.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lastRenderedPageBreak/>
        <w:t>Внеплановые проверки в 2022 году могут проводиться только по согласованию с органами прокуратуры либо без такого согласования в следующих случаях (постановление Правительства РФ от 10.03.2022 № 336):</w:t>
      </w:r>
    </w:p>
    <w:p w:rsidR="00886179" w:rsidRPr="00886179" w:rsidRDefault="00886179" w:rsidP="008861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по поручению Президента РФ;</w:t>
      </w:r>
    </w:p>
    <w:p w:rsidR="00886179" w:rsidRPr="00886179" w:rsidRDefault="00886179" w:rsidP="008861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по поручению Председателя Правительства РФ;</w:t>
      </w:r>
    </w:p>
    <w:p w:rsidR="00886179" w:rsidRPr="00886179" w:rsidRDefault="00886179" w:rsidP="008861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по поручению заместителя Председателя Правительства РФ, согласованному с заместителем Председателя Правительства РФ – руководителем Аппарата Правительства РФ;</w:t>
      </w:r>
    </w:p>
    <w:p w:rsidR="00886179" w:rsidRPr="00886179" w:rsidRDefault="00886179" w:rsidP="008861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по требованию прокурора по поступившим в органы прокуратуры материалам и обращениям;</w:t>
      </w:r>
    </w:p>
    <w:p w:rsidR="00886179" w:rsidRPr="00886179" w:rsidRDefault="00886179" w:rsidP="008861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при наступлении события, указанного в программе проверок (в рамках государственного строительного надзора, федерального государственного экологического контроля (надзора), контроля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886179" w:rsidRPr="00886179" w:rsidRDefault="00886179" w:rsidP="008861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:rsidR="00886179" w:rsidRPr="00886179" w:rsidRDefault="00886179" w:rsidP="00886179">
      <w:pPr>
        <w:jc w:val="center"/>
        <w:rPr>
          <w:rFonts w:ascii="Times New Roman" w:hAnsi="Times New Roman" w:cs="Times New Roman"/>
          <w:sz w:val="28"/>
          <w:u w:val="single"/>
        </w:rPr>
      </w:pPr>
      <w:r w:rsidRPr="00886179">
        <w:rPr>
          <w:rFonts w:ascii="Times New Roman" w:hAnsi="Times New Roman" w:cs="Times New Roman"/>
          <w:sz w:val="28"/>
          <w:u w:val="single"/>
        </w:rPr>
        <w:t>Льготные кредиты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Субъектам МСП доступны следующие виды кредитования:</w:t>
      </w:r>
    </w:p>
    <w:p w:rsidR="00886179" w:rsidRPr="00886179" w:rsidRDefault="00886179" w:rsidP="008861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Оборотные кредиты.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В рамках программы оборотного кредитования субъекты МСП могут получить новый кредит на срок до 1 года или рефинансировать ранее полученный. Срок ее действия – до 30.12.2022. Льготные кредиты банки предоставляют (информация ЦБ РФ):</w:t>
      </w:r>
    </w:p>
    <w:p w:rsidR="00886179" w:rsidRPr="00886179" w:rsidRDefault="00886179" w:rsidP="008861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МСП, занятым производством и (или) реализацией подакцизных товаров и осуществляющим деятельность в рамках класса 56 "Деятельность по предоставлению продуктов питания и напитков" и 55 "Деятельность по предоставлению мест для временного проживания" раздела I ОКВЭД2;</w:t>
      </w:r>
    </w:p>
    <w:p w:rsidR="00886179" w:rsidRPr="00886179" w:rsidRDefault="00886179" w:rsidP="008861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886179">
        <w:rPr>
          <w:rFonts w:ascii="Times New Roman" w:hAnsi="Times New Roman" w:cs="Times New Roman"/>
          <w:sz w:val="28"/>
        </w:rPr>
        <w:t>микропредприятиям</w:t>
      </w:r>
      <w:proofErr w:type="spellEnd"/>
      <w:r w:rsidRPr="00886179">
        <w:rPr>
          <w:rFonts w:ascii="Times New Roman" w:hAnsi="Times New Roman" w:cs="Times New Roman"/>
          <w:sz w:val="28"/>
        </w:rPr>
        <w:t>, работающим в сфере розничной торговли, которые получили кредит на пополнение оборотных средств по кредитным договорам, заключенным в 2022 году.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Перечень банков – участников программы размещен здесь.</w:t>
      </w:r>
    </w:p>
    <w:p w:rsidR="00886179" w:rsidRPr="00886179" w:rsidRDefault="00886179" w:rsidP="008861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Кредит на инвестиционные цели.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lastRenderedPageBreak/>
        <w:t>Программу инвестиционного кредитования ЦБ РФ реализует совместно с АО "Корпорация МСП". По ней можно получить инвестиционный кредит на срок до 3 лет. Программа стартовала 16.03.2022. Предполагается, что она будет действовать до конца 2022 года. В ней участвуют банки, аккредитованные Корпорацией МСП.</w:t>
      </w:r>
    </w:p>
    <w:p w:rsidR="00886179" w:rsidRPr="00886179" w:rsidRDefault="00886179" w:rsidP="008861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Кредиты для высокотехнологичных МСП.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С 2022 по 2024 год. высокотехнологичные, инновационные субъекты МСП смогут получить кредит на инвестиционные цели и (или) на пополнение оборотных средств в размере до 500 млн руб. на срок до 3 лет. Процентная ставка не должна превышать 3 %. Льготные кредиты предоставляет Российский Банк поддержки малого и среднего предпринимательства. Правила льготного кредитования утверждены постановлением Правительства РФ от 25.03.2022 № 469. Подробнее см. здесь.</w:t>
      </w:r>
    </w:p>
    <w:p w:rsidR="00886179" w:rsidRPr="00886179" w:rsidRDefault="00886179" w:rsidP="00886179">
      <w:pPr>
        <w:jc w:val="center"/>
        <w:rPr>
          <w:rFonts w:ascii="Times New Roman" w:hAnsi="Times New Roman" w:cs="Times New Roman"/>
          <w:sz w:val="28"/>
          <w:u w:val="single"/>
        </w:rPr>
      </w:pPr>
      <w:r w:rsidRPr="00886179">
        <w:rPr>
          <w:rFonts w:ascii="Times New Roman" w:hAnsi="Times New Roman" w:cs="Times New Roman"/>
          <w:sz w:val="28"/>
          <w:u w:val="single"/>
        </w:rPr>
        <w:t>Кредитные каникулы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Воспользоваться кредитными каникулами могут субъекты МСП, ведущие деятельность в отраслях, перечень которых утвержден постановлением Правительства РФ от 10.03.2022 № 337. Получить кредитные каникулы можно по всем кредитным договорам (договорам займа), которые заключены до 01.03.2022 (ч. 1 ст. 6 и ч. 1 ст. 7 Федерального закона от 03.04.2020 № 106-ФЗ).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Кредитные каникулы подразумевают:</w:t>
      </w:r>
    </w:p>
    <w:p w:rsidR="00886179" w:rsidRPr="00886179" w:rsidRDefault="00886179" w:rsidP="008861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отсрочку внесения платежей по договору;</w:t>
      </w:r>
    </w:p>
    <w:p w:rsidR="00886179" w:rsidRPr="00886179" w:rsidRDefault="00886179" w:rsidP="0088617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уменьшение размера платежей в течение льготного периода (в некоторых случаях).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Обратиться за кредитными каникулами следует до 3</w:t>
      </w:r>
      <w:r>
        <w:rPr>
          <w:rFonts w:ascii="Times New Roman" w:hAnsi="Times New Roman" w:cs="Times New Roman"/>
          <w:sz w:val="28"/>
        </w:rPr>
        <w:t>0.09.2022. Подробнее см. здесь.</w:t>
      </w:r>
    </w:p>
    <w:p w:rsidR="00886179" w:rsidRPr="00886179" w:rsidRDefault="00886179" w:rsidP="00886179">
      <w:pPr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 w:rsidRPr="00886179">
        <w:rPr>
          <w:rFonts w:ascii="Times New Roman" w:hAnsi="Times New Roman" w:cs="Times New Roman"/>
          <w:sz w:val="28"/>
          <w:u w:val="single"/>
        </w:rPr>
        <w:t>Софинансирование</w:t>
      </w:r>
      <w:proofErr w:type="spellEnd"/>
      <w:r w:rsidRPr="00886179">
        <w:rPr>
          <w:rFonts w:ascii="Times New Roman" w:hAnsi="Times New Roman" w:cs="Times New Roman"/>
          <w:sz w:val="28"/>
          <w:u w:val="single"/>
        </w:rPr>
        <w:t xml:space="preserve"> рекламы на ТВ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 xml:space="preserve">Российские производители могут получить от автономной некоммерческой организации "Национальные приоритеты" </w:t>
      </w:r>
      <w:proofErr w:type="spellStart"/>
      <w:r w:rsidRPr="00886179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886179">
        <w:rPr>
          <w:rFonts w:ascii="Times New Roman" w:hAnsi="Times New Roman" w:cs="Times New Roman"/>
          <w:sz w:val="28"/>
        </w:rPr>
        <w:t xml:space="preserve"> своих расходов на рекламу товаров на российском телевидении. Это следует из постановления Правительства России от 19.07.2022 № 1297.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 xml:space="preserve">Размер </w:t>
      </w:r>
      <w:proofErr w:type="spellStart"/>
      <w:r w:rsidRPr="00886179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886179">
        <w:rPr>
          <w:rFonts w:ascii="Times New Roman" w:hAnsi="Times New Roman" w:cs="Times New Roman"/>
          <w:sz w:val="28"/>
        </w:rPr>
        <w:t xml:space="preserve"> для рекламодателей-субъектов МСП может составить до 70 процентов от рекламных расходов.</w:t>
      </w: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</w:p>
    <w:p w:rsidR="00886179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lastRenderedPageBreak/>
        <w:t xml:space="preserve">Получить </w:t>
      </w:r>
      <w:proofErr w:type="spellStart"/>
      <w:r w:rsidRPr="00886179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886179">
        <w:rPr>
          <w:rFonts w:ascii="Times New Roman" w:hAnsi="Times New Roman" w:cs="Times New Roman"/>
          <w:sz w:val="28"/>
        </w:rPr>
        <w:t xml:space="preserve"> смогут компании, которые будут включены в специальный реестр </w:t>
      </w:r>
      <w:proofErr w:type="spellStart"/>
      <w:r w:rsidRPr="00886179">
        <w:rPr>
          <w:rFonts w:ascii="Times New Roman" w:hAnsi="Times New Roman" w:cs="Times New Roman"/>
          <w:sz w:val="28"/>
        </w:rPr>
        <w:t>Минпромторга</w:t>
      </w:r>
      <w:proofErr w:type="spellEnd"/>
      <w:r w:rsidRPr="00886179">
        <w:rPr>
          <w:rFonts w:ascii="Times New Roman" w:hAnsi="Times New Roman" w:cs="Times New Roman"/>
          <w:sz w:val="28"/>
        </w:rPr>
        <w:t xml:space="preserve"> России. Попасть в него смогут производители:</w:t>
      </w:r>
    </w:p>
    <w:p w:rsidR="00886179" w:rsidRPr="00886179" w:rsidRDefault="00886179" w:rsidP="0088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bookmarkStart w:id="0" w:name="_GoBack"/>
      <w:r w:rsidRPr="00886179">
        <w:rPr>
          <w:rFonts w:ascii="Times New Roman" w:hAnsi="Times New Roman" w:cs="Times New Roman"/>
          <w:sz w:val="28"/>
        </w:rPr>
        <w:t>одежды;</w:t>
      </w:r>
    </w:p>
    <w:p w:rsidR="00886179" w:rsidRPr="00886179" w:rsidRDefault="00886179" w:rsidP="0088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обуви;</w:t>
      </w:r>
    </w:p>
    <w:p w:rsidR="00886179" w:rsidRPr="00886179" w:rsidRDefault="00886179" w:rsidP="0088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медицинских изделий и лекарственных средств;</w:t>
      </w:r>
    </w:p>
    <w:p w:rsidR="00886179" w:rsidRPr="00886179" w:rsidRDefault="00886179" w:rsidP="0088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товаров для детей;</w:t>
      </w:r>
    </w:p>
    <w:p w:rsidR="00886179" w:rsidRPr="00886179" w:rsidRDefault="00886179" w:rsidP="0088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товаров для спорта;</w:t>
      </w:r>
    </w:p>
    <w:p w:rsidR="00886179" w:rsidRPr="00886179" w:rsidRDefault="00886179" w:rsidP="0088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бытовой техники;</w:t>
      </w:r>
    </w:p>
    <w:p w:rsidR="00886179" w:rsidRPr="00886179" w:rsidRDefault="00886179" w:rsidP="008861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>товаров для дома и гигиены (в том числе, парфюмерии, косметики, бытовой химии).</w:t>
      </w:r>
    </w:p>
    <w:bookmarkEnd w:id="0"/>
    <w:p w:rsidR="00BB0F4B" w:rsidRPr="00886179" w:rsidRDefault="00886179" w:rsidP="00886179">
      <w:pPr>
        <w:rPr>
          <w:rFonts w:ascii="Times New Roman" w:hAnsi="Times New Roman" w:cs="Times New Roman"/>
          <w:sz w:val="28"/>
        </w:rPr>
      </w:pPr>
      <w:r w:rsidRPr="00886179">
        <w:rPr>
          <w:rFonts w:ascii="Times New Roman" w:hAnsi="Times New Roman" w:cs="Times New Roman"/>
          <w:sz w:val="28"/>
        </w:rPr>
        <w:t xml:space="preserve">Подробнее о </w:t>
      </w:r>
      <w:proofErr w:type="spellStart"/>
      <w:r w:rsidRPr="00886179">
        <w:rPr>
          <w:rFonts w:ascii="Times New Roman" w:hAnsi="Times New Roman" w:cs="Times New Roman"/>
          <w:sz w:val="28"/>
        </w:rPr>
        <w:t>софинансировани</w:t>
      </w:r>
      <w:r>
        <w:rPr>
          <w:rFonts w:ascii="Times New Roman" w:hAnsi="Times New Roman" w:cs="Times New Roman"/>
          <w:sz w:val="28"/>
        </w:rPr>
        <w:t>и</w:t>
      </w:r>
      <w:proofErr w:type="spellEnd"/>
      <w:r>
        <w:rPr>
          <w:rFonts w:ascii="Times New Roman" w:hAnsi="Times New Roman" w:cs="Times New Roman"/>
          <w:sz w:val="28"/>
        </w:rPr>
        <w:t xml:space="preserve"> расходов на рекламу см. здесь - </w:t>
      </w:r>
      <w:hyperlink r:id="rId5" w:history="1">
        <w:r w:rsidRPr="008D5EEC">
          <w:rPr>
            <w:rStyle w:val="a4"/>
            <w:rFonts w:ascii="Times New Roman" w:hAnsi="Times New Roman" w:cs="Times New Roman"/>
            <w:sz w:val="28"/>
          </w:rPr>
          <w:t>https://its.1c.ru/db/newscomm/content/480882/hdoc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sectPr w:rsidR="00BB0F4B" w:rsidRPr="0088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0E8F"/>
    <w:multiLevelType w:val="hybridMultilevel"/>
    <w:tmpl w:val="63EC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60F"/>
    <w:multiLevelType w:val="hybridMultilevel"/>
    <w:tmpl w:val="5114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90F87"/>
    <w:multiLevelType w:val="hybridMultilevel"/>
    <w:tmpl w:val="9DA4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42BF8"/>
    <w:multiLevelType w:val="hybridMultilevel"/>
    <w:tmpl w:val="02B8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879"/>
    <w:multiLevelType w:val="hybridMultilevel"/>
    <w:tmpl w:val="53C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695"/>
    <w:multiLevelType w:val="hybridMultilevel"/>
    <w:tmpl w:val="869C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450C"/>
    <w:multiLevelType w:val="hybridMultilevel"/>
    <w:tmpl w:val="6308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79"/>
    <w:rsid w:val="00886179"/>
    <w:rsid w:val="00B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2882"/>
  <w15:chartTrackingRefBased/>
  <w15:docId w15:val="{398F27EA-FD06-4076-93B3-BE56B0FA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6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s.1c.ru/db/newscomm/content/480882/h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2023-08-18T06:56:00Z</dcterms:created>
  <dcterms:modified xsi:type="dcterms:W3CDTF">2023-08-18T07:02:00Z</dcterms:modified>
</cp:coreProperties>
</file>